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media/image5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2019</w:t>
      </w:r>
      <w:r>
        <w:rPr>
          <w:rStyle w:val="Strong"/>
          <w:rtl w:val="0"/>
        </w:rPr>
        <w:t xml:space="preserve">– </w:t>
      </w:r>
      <w:r>
        <w:rPr>
          <w:b w:val="1"/>
          <w:bCs w:val="1"/>
          <w:rtl w:val="0"/>
          <w:lang w:val="de-DE"/>
        </w:rPr>
        <w:t>2020 E</w:t>
      </w:r>
      <w:r>
        <w:rPr>
          <w:rStyle w:val="Strong"/>
          <w:rtl w:val="0"/>
        </w:rPr>
        <w:t>Ğİ</w:t>
      </w:r>
      <w:r>
        <w:rPr>
          <w:rStyle w:val="Strong"/>
          <w:rtl w:val="0"/>
        </w:rPr>
        <w:t>T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 xml:space="preserve">M VE </w:t>
      </w:r>
      <w:r>
        <w:rPr>
          <w:rStyle w:val="Strong"/>
          <w:rtl w:val="0"/>
        </w:rPr>
        <w:t>ÖĞ</w:t>
      </w:r>
      <w:r>
        <w:rPr>
          <w:b w:val="1"/>
          <w:bCs w:val="1"/>
          <w:rtl w:val="0"/>
          <w:lang w:val="de-DE"/>
        </w:rPr>
        <w:t>RET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 xml:space="preserve">M YILI </w:t>
      </w:r>
      <w:r>
        <w:rPr>
          <w:b w:val="1"/>
          <w:bCs w:val="1"/>
          <w:sz w:val="22"/>
          <w:szCs w:val="22"/>
          <w:rtl w:val="0"/>
        </w:rPr>
        <w:t>……………………………………</w:t>
      </w:r>
      <w:r>
        <w:rPr>
          <w:b w:val="1"/>
          <w:bCs w:val="1"/>
          <w:sz w:val="22"/>
          <w:szCs w:val="22"/>
          <w:rtl w:val="0"/>
        </w:rPr>
        <w:t>..</w:t>
      </w:r>
      <w:r>
        <w:rPr>
          <w:b w:val="1"/>
          <w:bCs w:val="1"/>
          <w:sz w:val="22"/>
          <w:szCs w:val="22"/>
          <w:rtl w:val="0"/>
        </w:rPr>
        <w:t xml:space="preserve"> </w:t>
      </w:r>
      <w:r>
        <w:rPr>
          <w:rStyle w:val="Strong"/>
          <w:rtl w:val="0"/>
        </w:rPr>
        <w:t>L</w:t>
      </w:r>
      <w:r>
        <w:rPr>
          <w:rStyle w:val="Strong"/>
          <w:rtl w:val="0"/>
        </w:rPr>
        <w:t>İ</w:t>
      </w:r>
      <w:r>
        <w:rPr>
          <w:b w:val="1"/>
          <w:bCs w:val="1"/>
          <w:rtl w:val="0"/>
          <w:lang w:val="pt-PT"/>
        </w:rPr>
        <w:t>SES</w:t>
      </w:r>
      <w:r>
        <w:rPr>
          <w:rStyle w:val="Strong"/>
          <w:rtl w:val="0"/>
        </w:rPr>
        <w:t>İ</w:t>
      </w:r>
    </w:p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9. SINIFLAR T</w:t>
      </w:r>
      <w:r>
        <w:rPr>
          <w:b w:val="1"/>
          <w:bCs w:val="1"/>
          <w:rtl w:val="0"/>
          <w:lang w:val="de-DE"/>
        </w:rPr>
        <w:t>Ü</w:t>
      </w:r>
      <w:r>
        <w:rPr>
          <w:rStyle w:val="Strong"/>
          <w:rtl w:val="0"/>
        </w:rPr>
        <w:t>RK D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L</w:t>
      </w:r>
      <w:r>
        <w:rPr>
          <w:rStyle w:val="Strong"/>
          <w:rtl w:val="0"/>
        </w:rPr>
        <w:t xml:space="preserve">İ </w:t>
      </w:r>
      <w:r>
        <w:rPr>
          <w:b w:val="1"/>
          <w:bCs w:val="1"/>
          <w:rtl w:val="0"/>
          <w:lang w:val="de-DE"/>
        </w:rPr>
        <w:t>VE EDEB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YATI DERS</w:t>
      </w:r>
      <w:r>
        <w:rPr>
          <w:rStyle w:val="Strong"/>
          <w:rtl w:val="0"/>
        </w:rPr>
        <w:t>İ Ü</w:t>
      </w:r>
      <w:r>
        <w:rPr>
          <w:rStyle w:val="Strong"/>
          <w:rtl w:val="0"/>
        </w:rPr>
        <w:t>N</w:t>
      </w:r>
      <w:r>
        <w:rPr>
          <w:rStyle w:val="Strong"/>
          <w:rtl w:val="0"/>
        </w:rPr>
        <w:t>İ</w:t>
      </w:r>
      <w:r>
        <w:rPr>
          <w:b w:val="1"/>
          <w:bCs w:val="1"/>
          <w:rtl w:val="0"/>
          <w:lang w:val="de-DE"/>
        </w:rPr>
        <w:t>TELEND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R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LM</w:t>
      </w:r>
      <w:r>
        <w:rPr>
          <w:rStyle w:val="Strong"/>
          <w:rtl w:val="0"/>
        </w:rPr>
        <w:t xml:space="preserve">İŞ </w:t>
      </w:r>
      <w:r>
        <w:rPr>
          <w:rStyle w:val="Strong"/>
          <w:rtl w:val="0"/>
        </w:rPr>
        <w:t>YILLIK PLANIDIR.</w:t>
      </w:r>
    </w:p>
    <w:p>
      <w:pPr>
        <w:pStyle w:val="Gövde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AY</w:t>
        <w:tab/>
        <w:t>: EYL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L    (3 Hafta )</w:t>
      </w:r>
    </w:p>
    <w:tbl>
      <w:tblPr>
        <w:tblW w:w="155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425"/>
        <w:gridCol w:w="253"/>
        <w:gridCol w:w="173"/>
        <w:gridCol w:w="3118"/>
        <w:gridCol w:w="2979"/>
        <w:gridCol w:w="565"/>
        <w:gridCol w:w="2835"/>
        <w:gridCol w:w="3240"/>
        <w:gridCol w:w="16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7513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İŞ </w:t>
            </w:r>
          </w:p>
        </w:tc>
        <w:tc>
          <w:tcPr>
            <w:tcW w:type="dxa" w:w="607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 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5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66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07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65" w:hRule="atLeast"/>
        </w:trPr>
        <w:tc>
          <w:tcPr>
            <w:tcW w:type="dxa" w:w="817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51"/>
            <w:gridSpan w:val="3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66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1.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TE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2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25" name="officeArt object" descr="image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4.jpeg" descr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b w:val="0"/>
                <w:bCs w:val="0"/>
                <w:sz w:val="16"/>
                <w:szCs w:val="16"/>
                <w:shd w:val="clear" w:color="auto" w:fill="ffffff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G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İŞ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EDEB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YAT NED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R?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center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Edebiyat kelimesinin 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keni, terim anlam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ve farkl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sanat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 edebiyat tan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 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zerinde durulur.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EDEB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YATIN B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MLE VE G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ZEL SANATLARLA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center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Edebiyat, bilim ve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zel sanatlar aras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ndaki etkile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im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zerinde durulur, bunlar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 birbirlerine kaynakl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k ettikleri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rneklerle a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klan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075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13,2.madde  )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Metinden hareketle dil bilgisi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yap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75" w:hRule="atLeast"/>
        </w:trPr>
        <w:tc>
          <w:tcPr>
            <w:tcW w:type="dxa" w:w="817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992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851"/>
            <w:gridSpan w:val="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666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3. MET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N SINIFLANDIRILMASI</w:t>
            </w:r>
          </w:p>
          <w:p>
            <w:pPr>
              <w:pStyle w:val="Gövde A"/>
              <w:numPr>
                <w:ilvl w:val="0"/>
                <w:numId w:val="2"/>
              </w:numPr>
              <w:bidi w:val="0"/>
              <w:ind w:right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Edeb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 xml:space="preserve">ve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 xml:space="preserve">retici metinlerin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zerinde durulur,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fland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rmadaki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çü</w:t>
            </w:r>
            <w:r>
              <w:rPr>
                <w:sz w:val="16"/>
                <w:szCs w:val="16"/>
                <w:rtl w:val="0"/>
              </w:rPr>
              <w:t>tler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rlerinin adlar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verilir ancak bunlarla ilgili ayr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ya girilmez.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 Dilin Kullan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mdan 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nl-NL"/>
              </w:rPr>
              <w:t>an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rleri</w:t>
            </w:r>
          </w:p>
          <w:p>
            <w:pPr>
              <w:pStyle w:val="Default"/>
              <w:bidi w:val="0"/>
              <w:spacing w:after="16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Standart dil, a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ğı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es-ES_tradnl"/>
              </w:rPr>
              <w:t xml:space="preserve">z,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ive, leh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 ile argo, jargon kavramlar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 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zerinde durulur. </w:t>
            </w:r>
          </w:p>
          <w:p>
            <w:pPr>
              <w:pStyle w:val="Default"/>
              <w:bidi w:val="0"/>
              <w:spacing w:after="1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26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Dil   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27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z  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28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ive   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29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  Leh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e 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30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 Argo   </w:t>
            </w:r>
            <w:r>
              <w:rPr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31" name="officeArt object" descr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8.png" descr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s-ES_tradnl"/>
              </w:rPr>
              <w:t>Jargon</w:t>
            </w:r>
          </w:p>
        </w:tc>
        <w:tc>
          <w:tcPr>
            <w:tcW w:type="dxa" w:w="6075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5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1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</w:p>
        </w:tc>
        <w:tc>
          <w:tcPr>
            <w:tcW w:type="dxa" w:w="354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8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32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89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16-20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42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42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11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drawing>
                <wp:inline distT="0" distB="0" distL="0" distR="0">
                  <wp:extent cx="180975" cy="190500"/>
                  <wp:effectExtent l="0" t="0" r="0" b="0"/>
                  <wp:docPr id="1073741832" name="officeArt object" descr="image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4.jpeg" descr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shd w:val="clear" w:color="auto" w:fill="ff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YAZMA 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REC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“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in Yaz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yoruz?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”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 xml:space="preserve">               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“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Nas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 Yazmal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z?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”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Sorular</w:t>
            </w:r>
            <w:r>
              <w:rPr>
                <w:sz w:val="16"/>
                <w:szCs w:val="16"/>
                <w:rtl w:val="0"/>
              </w:rPr>
              <w:t>ı ç</w:t>
            </w:r>
            <w:r>
              <w:rPr>
                <w:sz w:val="16"/>
                <w:szCs w:val="16"/>
                <w:rtl w:val="0"/>
              </w:rPr>
              <w:t>er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evesinde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serbest metinler yazmalar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yazarlar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yazma gerek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eleri ve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imleri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 durularak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yazman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nl-NL"/>
              </w:rPr>
              <w:t>n do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as</w:t>
            </w:r>
            <w:r>
              <w:rPr>
                <w:sz w:val="16"/>
                <w:szCs w:val="16"/>
                <w:rtl w:val="0"/>
              </w:rPr>
              <w:t>ı ü</w:t>
            </w:r>
            <w:r>
              <w:rPr>
                <w:sz w:val="16"/>
                <w:szCs w:val="16"/>
                <w:rtl w:val="0"/>
              </w:rPr>
              <w:t>zerinde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nmeleri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54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33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 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leti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im ve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geleri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Dilin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      İ</w:t>
            </w:r>
            <w:r>
              <w:rPr>
                <w:sz w:val="16"/>
                <w:szCs w:val="16"/>
                <w:rtl w:val="0"/>
              </w:rPr>
              <w:t>leti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im ve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geleri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r, bunlar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levleri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zerinde durulur.</w:t>
            </w:r>
          </w:p>
        </w:tc>
        <w:tc>
          <w:tcPr>
            <w:tcW w:type="dxa" w:w="607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13,2.madde )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Metinden hareketle dil bilgisi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yap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7673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</w:t>
            </w:r>
          </w:p>
        </w:tc>
        <w:tc>
          <w:tcPr>
            <w:tcW w:type="dxa" w:w="623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83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23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3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TE: 5 HAFTA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1.Cumhuriyet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neminden bir olay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yesi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yenin tan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ve unsurlar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( 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iler, olay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, mek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 xml:space="preserve">n, zaman,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at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ma, konu,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bak</w:t>
            </w:r>
            <w:r>
              <w:rPr>
                <w:sz w:val="16"/>
                <w:szCs w:val="16"/>
                <w:rtl w:val="0"/>
              </w:rPr>
              <w:t xml:space="preserve">ış 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)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hakk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nda incelenen metinlerle ili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ki kurularak bilgi verilir. </w:t>
            </w:r>
          </w:p>
        </w:tc>
        <w:tc>
          <w:tcPr>
            <w:tcW w:type="dxa" w:w="623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(ANLATMAYA 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2. 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 ortaya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</w:t>
            </w:r>
            <w:r>
              <w:rPr>
                <w:sz w:val="16"/>
                <w:szCs w:val="16"/>
                <w:rtl w:val="0"/>
              </w:rPr>
              <w:t xml:space="preserve">ışı </w:t>
            </w:r>
            <w:r>
              <w:rPr>
                <w:sz w:val="16"/>
                <w:szCs w:val="16"/>
                <w:rtl w:val="0"/>
              </w:rPr>
              <w:t>ve tarihsel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 ile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3. Metnin tema ve konusunu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4. Metindeki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at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5. Metnin olay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660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3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kontroll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660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>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3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2660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609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3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itim-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:                  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09 Eyl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ü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l 2019 Pazartesi</w:t>
            </w:r>
          </w:p>
        </w:tc>
        <w:tc>
          <w:tcPr>
            <w:tcW w:type="dxa" w:w="664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4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>”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b w:val="1"/>
          <w:bCs w:val="1"/>
          <w:sz w:val="18"/>
          <w:szCs w:val="18"/>
        </w:rPr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EK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M    (5 Hafta)                                                                         9.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5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328"/>
        <w:gridCol w:w="221"/>
        <w:gridCol w:w="160"/>
        <w:gridCol w:w="3329"/>
        <w:gridCol w:w="1120"/>
        <w:gridCol w:w="2195"/>
        <w:gridCol w:w="160"/>
        <w:gridCol w:w="2835"/>
        <w:gridCol w:w="3400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7513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</w:t>
            </w:r>
          </w:p>
        </w:tc>
        <w:tc>
          <w:tcPr>
            <w:tcW w:type="dxa" w:w="6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8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neminden bir durum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yesi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yenin tan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ve unsurlar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(  ki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iler, olay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mek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n, zaman, 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ma, konu, anlat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ve bak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  hakk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nda incelenen metinlerle ili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ki kurularak bilgi verilir.            </w:t>
            </w:r>
          </w:p>
        </w:tc>
        <w:tc>
          <w:tcPr>
            <w:tcW w:type="dxa" w:w="6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A.2. 6. Metindeki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s kadrosunun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A.2. 7. Metindeki zaman ve mek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A.2. 8. Metinde anlat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ve bak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A.2. 9. Metindeki anlat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bi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imleri ve tekniklerinin 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A.2. 10. Metnin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slup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zelliklerini belirler. A.2. 13. Metni yorumlar.</w:t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Olay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yesi (Maupassant tarz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 ile durum (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ehov tarz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yesinin farklar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ncelenen metinler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zerinden verilir.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rencilerin incelenen metinleri Maupassant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ehov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dan tarzlar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se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ilmi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ş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birer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 ile kar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r.                                               </w:t>
            </w:r>
          </w:p>
        </w:tc>
        <w:tc>
          <w:tcPr>
            <w:tcW w:type="dxa" w:w="6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A.2. 10 Metnin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slup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zelliklerini belirler.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A.2.11 Metinde mill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î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manevi ve evrensel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erler ile sosyal, siyasi, tarih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ve mitolojik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geleri belirler.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A.2. 13. Metni yorumlar. A.2.14. Yazar ile metin aras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ndaki ili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kiyi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erlendir. </w:t>
            </w:r>
          </w:p>
        </w:tc>
      </w:tr>
      <w:tr>
        <w:tblPrEx>
          <w:shd w:val="clear" w:color="auto" w:fill="ced7e7"/>
        </w:tblPrEx>
        <w:trPr>
          <w:trHeight w:val="91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14-18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 S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4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simler: Metindeki isimleri bulma ve 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Dil Bilgisi: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5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Metinler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yap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A.2.16. Metinden hareketle dil bilgisi 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3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21-25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488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221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48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31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99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34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963" w:hRule="atLeast"/>
        </w:trPr>
        <w:tc>
          <w:tcPr>
            <w:tcW w:type="dxa" w:w="817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83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488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22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  <w:tc>
          <w:tcPr>
            <w:tcW w:type="dxa" w:w="348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H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Â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YE YAZMA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ALI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MASI</w:t>
            </w: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zelliklerine uygun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 xml:space="preserve">ye yazma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 xml:space="preserve">ye yazma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ışı</w:t>
            </w:r>
            <w:r>
              <w:rPr>
                <w:sz w:val="16"/>
                <w:szCs w:val="16"/>
                <w:rtl w:val="0"/>
              </w:rPr>
              <w:t>nda incelenen metinlerden edinilen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 ve izlenimleri konu alan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rlerde yazma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labilir.</w:t>
            </w:r>
          </w:p>
        </w:tc>
        <w:tc>
          <w:tcPr>
            <w:tcW w:type="dxa" w:w="331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SUNU HAZIRLAMA VE SUNUM</w:t>
            </w: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Sunu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temel ilkeleri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rtl w:val="0"/>
              </w:rPr>
              <w:t>(Sunu kapak sayfas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haz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rlama, Sunu ak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ışı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sayfas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haz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rlama, Sunuda yaz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kullan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m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, Anahtar kavramlar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ve 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nemli bilgileri yans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tma, Punto, yaz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karakteri, sat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 say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s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vb.nin uygunlu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u, Sunuda g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rsel ve i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i w:val="1"/>
                <w:iCs w:val="1"/>
                <w:sz w:val="16"/>
                <w:szCs w:val="16"/>
                <w:rtl w:val="0"/>
                <w:lang w:val="nl-NL"/>
              </w:rPr>
              <w:t xml:space="preserve">itsel 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gelerin kullan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m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, Yaz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, g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rsel ve zemin ili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kisi)</w:t>
            </w:r>
          </w:p>
          <w:p>
            <w:pPr>
              <w:pStyle w:val="Gövde A"/>
              <w:jc w:val="center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edebiyat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durum ve olay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yecili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 ile ilgili bir sunum yapmalar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99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rde metin yazar. B.2.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konu, tema,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nce, ama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B.3. Yazma konusuyla ilgili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B.4.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 planlar. B.5.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 ö</w:t>
            </w:r>
            <w:r>
              <w:rPr>
                <w:sz w:val="16"/>
                <w:szCs w:val="16"/>
                <w:rtl w:val="0"/>
              </w:rPr>
              <w:t>zelliklerine uygun yazar. B.6.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dil ve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zelliklerine uygun yazar. B.7.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yi bir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mda bulunmas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gereken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zelliklere dikkat ederek yazar.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B.8.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mle 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rlerini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 B.10.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zden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irir.</w:t>
            </w:r>
          </w:p>
        </w:tc>
        <w:tc>
          <w:tcPr>
            <w:tcW w:type="dxa" w:w="34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C) 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C.1.2.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konusunu, amac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hedef kitlesini 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C.1.4.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metnini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C.1.6.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yararlanaca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rsel ve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itsel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C.1.7 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sunu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C.1.11.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beden dilini do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ru ve 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C.1.17.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teknolojik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RK 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LKELER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Cumhuriyet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ilik ilkesi,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rkiye Cumhuriyeti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nin nitelikleri,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milletten almas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*Egemenli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in millete ait olmas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7513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623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8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23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 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8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3.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TE: 5 HAFTA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numPr>
                <w:ilvl w:val="0"/>
                <w:numId w:val="5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neminden hece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yle 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lan iki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birimi,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imi,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yleyici, durak,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çü</w:t>
            </w:r>
            <w:r>
              <w:rPr>
                <w:sz w:val="16"/>
                <w:szCs w:val="16"/>
                <w:rtl w:val="0"/>
              </w:rPr>
              <w:t>, kafiye, redif, nakarat, mahlas, tap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rma (hakk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metinlerle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 kurularak )k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es-ES_tradnl"/>
              </w:rPr>
              <w:t>saca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er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evesinde, metinde yer alan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 sanatlar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                                                                                                                                             </w:t>
            </w:r>
          </w:p>
        </w:tc>
        <w:tc>
          <w:tcPr>
            <w:tcW w:type="dxa" w:w="623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1.)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A.1.1.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A.1.2.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temas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A.1.3.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ahengi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layan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zellikleri/unsurlar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A.1.4.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imini ve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tespit eder.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3039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kontroll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3039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44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6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29 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2019 SALI CUMHUR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YET BAYRAMI</w:t>
            </w:r>
          </w:p>
        </w:tc>
        <w:tc>
          <w:tcPr>
            <w:tcW w:type="dxa" w:w="859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7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 xml:space="preserve">” </w:t>
            </w:r>
            <w:r>
              <w:rPr>
                <w:sz w:val="16"/>
                <w:szCs w:val="16"/>
                <w:rtl w:val="0"/>
                <w:lang w:val="it-IT"/>
              </w:rPr>
              <w:t>,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 Yazma ve Sunu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erlendirmesi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</w:rPr>
              <w:t xml:space="preserve">( 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dosyas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saklanmas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b w:val="1"/>
          <w:bCs w:val="1"/>
          <w:sz w:val="16"/>
          <w:szCs w:val="16"/>
        </w:rPr>
      </w:pPr>
    </w:p>
    <w:p>
      <w:pPr>
        <w:pStyle w:val="Gövde A"/>
        <w:widowControl w:val="0"/>
        <w:ind w:left="108" w:hanging="108"/>
        <w:rPr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b w:val="1"/>
          <w:bCs w:val="1"/>
          <w:sz w:val="16"/>
          <w:szCs w:val="16"/>
        </w:rPr>
      </w:pPr>
    </w:p>
    <w:p>
      <w:pPr>
        <w:pStyle w:val="Gövde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AY: KASIM (  4 Hafta )                                       9.SINIF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28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567"/>
        <w:gridCol w:w="5102"/>
        <w:gridCol w:w="2411"/>
        <w:gridCol w:w="5391"/>
      </w:tblGrid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08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56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51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26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04-08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56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1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numPr>
                <w:ilvl w:val="0"/>
                <w:numId w:val="8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neminden aruz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yle 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lan bir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iir</w:t>
            </w:r>
          </w:p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birimi,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imi,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yleyici, durak,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çü</w:t>
            </w:r>
            <w:r>
              <w:rPr>
                <w:sz w:val="16"/>
                <w:szCs w:val="16"/>
                <w:rtl w:val="0"/>
              </w:rPr>
              <w:t>, kafiye, redif, nakarat, mahlas, (hakk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metinlerle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 kurularak )k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es-ES_tradnl"/>
              </w:rPr>
              <w:t>saca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numPr>
                <w:ilvl w:val="0"/>
                <w:numId w:val="8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neminden serbest tarzda yaz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iki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iir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  <w:lang w:val="it-IT"/>
              </w:rPr>
              <w:t>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birimi,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imi,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yleyici, durak,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çü</w:t>
            </w:r>
            <w:r>
              <w:rPr>
                <w:sz w:val="16"/>
                <w:szCs w:val="16"/>
                <w:rtl w:val="0"/>
              </w:rPr>
              <w:t>, kafiye, redif, nakarat, (hakk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metinlerle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 kurularak )k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es-ES_tradnl"/>
              </w:rPr>
              <w:t>saca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er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evesinde, metinde yer alan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 sanatlar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( bkz. Sayfa 32)</w:t>
            </w:r>
          </w:p>
        </w:tc>
        <w:tc>
          <w:tcPr>
            <w:tcW w:type="dxa" w:w="5391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1.)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A.1.1.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A.1.2.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temas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A.1.3.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ahengi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layan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zellikleri/unsurlar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A.1.4.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imini ve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i w:val="0"/>
                <w:iCs w:val="0"/>
                <w:sz w:val="16"/>
                <w:szCs w:val="16"/>
                <w:rtl w:val="0"/>
              </w:rPr>
              <w:t xml:space="preserve">A.1.5 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Ş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iirdeki mazmun, imge ve edeb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 xml:space="preserve">î 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sanatlar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 xml:space="preserve">ı 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belirleyerek bunlar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ı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n anlama katk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ı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s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ı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n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 xml:space="preserve">ı 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de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ğ</w:t>
            </w:r>
            <w:r>
              <w:rPr>
                <w:i w:val="0"/>
                <w:iCs w:val="0"/>
                <w:sz w:val="16"/>
                <w:szCs w:val="16"/>
                <w:rtl w:val="0"/>
              </w:rPr>
              <w:t>erlendirir.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A.1.6.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yleyici ile hitap edilen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i/varl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A.1.9.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A.1.10.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air ile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rPr>
                <w:sz w:val="20"/>
                <w:szCs w:val="20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’Ü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 HAYATI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* Atat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le ilgili an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lar</w:t>
            </w:r>
          </w:p>
          <w:p>
            <w:pPr>
              <w:pStyle w:val="Default"/>
              <w:spacing w:before="6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fr-FR"/>
                <w14:textFill>
                  <w14:solidFill>
                    <w14:srgbClr w14:val="FF0000"/>
                  </w14:solidFill>
                </w14:textFill>
              </w:rPr>
              <w:t>NCE 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STEM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Atat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</w:t>
            </w:r>
            <w:r>
              <w:rPr>
                <w:sz w:val="16"/>
                <w:szCs w:val="16"/>
                <w:rtl w:val="0"/>
              </w:rPr>
              <w:t>çü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toplumu 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in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ÇÜ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D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ÜŞÜ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NCEDE YER ALAN TEMEL F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RLER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KAPSAYAN BAZI KONULAR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lc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k ve bilime verilen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  <w:lang w:val="da-DK"/>
              </w:rPr>
              <w:t>nem,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Milli 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itim , *E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itimin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nemi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Milli 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itimin esaslar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*E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itimin yayg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nla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lmas</w:t>
            </w:r>
            <w:r>
              <w:rPr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*E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itimde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retmenin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nemi Ve rol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    2019</w:t>
            </w:r>
          </w:p>
        </w:tc>
        <w:tc>
          <w:tcPr>
            <w:tcW w:type="dxa" w:w="56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1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  <w:numPr>
                <w:ilvl w:val="0"/>
                <w:numId w:val="9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Manzume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iir ayr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(incelenen)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rnek metinlerden hareketle a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çı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klan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rPr>
                <w:b w:val="1"/>
                <w:bCs w:val="1"/>
              </w:rPr>
            </w:pPr>
          </w:p>
          <w:p>
            <w:pPr>
              <w:pStyle w:val="Gövde A"/>
              <w:numPr>
                <w:ilvl w:val="0"/>
                <w:numId w:val="9"/>
              </w:numPr>
              <w:bidi w:val="0"/>
              <w:ind w:right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 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nya edebiyat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bir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ine yer verilir ve bu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in incelenen metinlerle kar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lmas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39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81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18-22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08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ARA TAT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L 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– 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SEM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NER D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NEM</w:t>
            </w:r>
            <w:r>
              <w:rPr>
                <w:rFonts w:ascii="Calibri" w:cs="Calibri" w:hAnsi="Calibri" w:eastAsia="Calibri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  <w:tc>
          <w:tcPr>
            <w:tcW w:type="dxa" w:w="539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3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25-29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56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51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fatlar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Metindeki 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fatlar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bulma ve 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7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Metinler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A.1.12. Metinden hareketle dil bilgisi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7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90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duygulardan hareketle yazma, 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7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90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510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0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10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Atat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’ü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Anma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”  </w:t>
            </w:r>
          </w:p>
          <w:p>
            <w:pPr>
              <w:pStyle w:val="Gövde A"/>
              <w:numPr>
                <w:ilvl w:val="0"/>
                <w:numId w:val="10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III.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24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retmenler 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ı”</w:t>
            </w:r>
          </w:p>
        </w:tc>
        <w:tc>
          <w:tcPr>
            <w:tcW w:type="dxa" w:w="780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1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 xml:space="preserve">”  </w:t>
            </w:r>
          </w:p>
        </w:tc>
      </w:tr>
    </w:tbl>
    <w:p>
      <w:pPr>
        <w:pStyle w:val="Gövde A"/>
        <w:widowControl w:val="0"/>
        <w:ind w:left="216" w:hanging="216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b w:val="1"/>
          <w:bCs w:val="1"/>
          <w:sz w:val="18"/>
          <w:szCs w:val="18"/>
        </w:rPr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ARALIK       ( 4 Hafta )                                        9.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354"/>
        <w:gridCol w:w="355"/>
        <w:gridCol w:w="3613"/>
        <w:gridCol w:w="1207"/>
        <w:gridCol w:w="2409"/>
        <w:gridCol w:w="2765"/>
        <w:gridCol w:w="2765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7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ARALIK 2019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2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38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yazma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Default"/>
              <w:spacing w:before="2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   Bir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iire benzeterek dize, beyit,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rtl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k, bent yazma veya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iiri devam ettirme gibi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 yapt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before="57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39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 xml:space="preserve">   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 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NLET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 xml:space="preserve">rencilerin ezberledikleri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iirlerden olu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an bir dinleti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rde metin yazar.           B.2.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konu, tema,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nce, ama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B.3. Yazma konusuyla ilgili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B.4.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B.5.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 ö</w:t>
            </w:r>
            <w:r>
              <w:rPr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B.6.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dil ve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zelliklerine uygun yazar.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          </w:t>
            </w:r>
            <w:r>
              <w:rPr>
                <w:sz w:val="16"/>
                <w:szCs w:val="16"/>
                <w:rtl w:val="0"/>
              </w:rPr>
              <w:t>B.12.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payla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C) 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C.1.2.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konusunu, amac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hedef kitlesini 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C.1.4.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metnini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C.1.6.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yararlanaca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rsel ve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itsel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C.1.7 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sunu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C.1.9. Vurgu, tonlama, duraklama vb. unsurlara uygun olarak seslendirme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C.1.11.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beden dilini do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ru ve 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C.1.17.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teknolojik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4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MASAL / FABL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09-13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4.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TE: 5 HAFTA     /     MASAL-FABL</w:t>
            </w:r>
          </w:p>
          <w:p>
            <w:pPr>
              <w:pStyle w:val="Gövde A"/>
              <w:jc w:val="center"/>
              <w:rPr>
                <w:sz w:val="16"/>
                <w:szCs w:val="16"/>
              </w:rPr>
            </w:pPr>
          </w:p>
          <w:p>
            <w:pPr>
              <w:pStyle w:val="Gövde A"/>
              <w:numPr>
                <w:ilvl w:val="0"/>
                <w:numId w:val="12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 halk 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ndan bir masal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numPr>
                <w:ilvl w:val="0"/>
                <w:numId w:val="12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  <w:lang w:val="de-DE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Do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u 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ndan bir masal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ind w:left="720" w:firstLine="0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Masal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 genel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zellikleri 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klan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Masal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 tan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m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, genel 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zellikleri, kal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p ifadeler ve masal plan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(d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öş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eme- serim-d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üğü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m-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çö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m-dilek)</w:t>
            </w:r>
          </w:p>
        </w:tc>
        <w:tc>
          <w:tcPr>
            <w:tcW w:type="dxa" w:w="5530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2.) 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LEY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(ANLATMAYA BA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2. 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 ortaya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</w:t>
            </w:r>
            <w:r>
              <w:rPr>
                <w:sz w:val="16"/>
                <w:szCs w:val="16"/>
                <w:rtl w:val="0"/>
              </w:rPr>
              <w:t xml:space="preserve">ışı </w:t>
            </w:r>
            <w:r>
              <w:rPr>
                <w:sz w:val="16"/>
                <w:szCs w:val="16"/>
                <w:rtl w:val="0"/>
              </w:rPr>
              <w:t>ve tarihsel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 ile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3. Metnin tema ve konusunu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4. Metindeki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at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5. Metnin olay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6. Metindeki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de-DE"/>
              </w:rPr>
              <w:t>ah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s kadrosunun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7. Metindeki zaman ve mek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9. Metindeki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imleri ve tekniklerinin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10. Metnin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slup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zelliklerini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13.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14. Yazar ile metin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A.2. 15.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ve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nemin/ak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nemli yazarlar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eserlerini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16-20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numPr>
                <w:ilvl w:val="0"/>
                <w:numId w:val="13"/>
              </w:numPr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Divan 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ndan fabl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numPr>
                <w:ilvl w:val="0"/>
                <w:numId w:val="13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Bat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edebiyat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ndan bir fabl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                   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fr-FR"/>
              </w:rPr>
              <w:t>Fabl 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n genel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zellikleri 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klan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16"/>
                <w:szCs w:val="16"/>
                <w:rtl w:val="0"/>
                <w:lang w:val="fr-FR"/>
              </w:rPr>
              <w:t>Fabl 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n 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zellikleri ve fabl yap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s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(serim- d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üğü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m-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çö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z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m-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öğü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t) 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rk ve d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nya edebiyat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ndaki </w:t>
            </w:r>
            <w:r>
              <w:rPr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>nemli fabllar</w:t>
            </w:r>
          </w:p>
        </w:tc>
        <w:tc>
          <w:tcPr>
            <w:tcW w:type="dxa" w:w="5530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77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23-27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MASAL-FABL</w:t>
            </w:r>
          </w:p>
          <w:p>
            <w:pPr>
              <w:pStyle w:val="Default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Masal-Fabl-Mesnevi ili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kisi</w:t>
            </w:r>
          </w:p>
          <w:p>
            <w:pPr>
              <w:pStyle w:val="Gövde A"/>
              <w:jc w:val="center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Mant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ku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t-Tayr</w:t>
            </w:r>
            <w:r>
              <w:rPr>
                <w:sz w:val="16"/>
                <w:szCs w:val="16"/>
                <w:rtl w:val="0"/>
              </w:rPr>
              <w:t>”</w:t>
            </w:r>
            <w:r>
              <w:rPr>
                <w:sz w:val="16"/>
                <w:szCs w:val="16"/>
                <w:rtl w:val="0"/>
              </w:rPr>
              <w:t xml:space="preserve">,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  <w:lang w:val="fr-FR"/>
              </w:rPr>
              <w:t>Mart</w:t>
            </w:r>
            <w:r>
              <w:rPr>
                <w:sz w:val="16"/>
                <w:szCs w:val="16"/>
                <w:rtl w:val="0"/>
              </w:rPr>
              <w:t>ı”</w:t>
            </w:r>
            <w:r>
              <w:rPr>
                <w:sz w:val="16"/>
                <w:szCs w:val="16"/>
                <w:rtl w:val="0"/>
              </w:rPr>
              <w:t xml:space="preserve">,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 xml:space="preserve">Hayvan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  <w:lang w:val="de-DE"/>
              </w:rPr>
              <w:t>iftli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</w:t>
            </w:r>
            <w:r>
              <w:rPr>
                <w:sz w:val="16"/>
                <w:szCs w:val="16"/>
                <w:rtl w:val="0"/>
              </w:rPr>
              <w:t xml:space="preserve">” </w:t>
            </w:r>
            <w:r>
              <w:rPr>
                <w:sz w:val="16"/>
                <w:szCs w:val="16"/>
                <w:rtl w:val="0"/>
              </w:rPr>
              <w:t xml:space="preserve">ve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K</w:t>
            </w:r>
            <w:r>
              <w:rPr>
                <w:sz w:val="16"/>
                <w:szCs w:val="16"/>
                <w:rtl w:val="0"/>
              </w:rPr>
              <w:t>üçü</w:t>
            </w:r>
            <w:r>
              <w:rPr>
                <w:sz w:val="16"/>
                <w:szCs w:val="16"/>
                <w:rtl w:val="0"/>
              </w:rPr>
              <w:t>k Prens</w:t>
            </w:r>
            <w:r>
              <w:rPr>
                <w:sz w:val="16"/>
                <w:szCs w:val="16"/>
                <w:rtl w:val="0"/>
              </w:rPr>
              <w:t xml:space="preserve">” </w:t>
            </w:r>
            <w:r>
              <w:rPr>
                <w:sz w:val="16"/>
                <w:szCs w:val="16"/>
                <w:rtl w:val="0"/>
              </w:rPr>
              <w:t>gibi eserlerin fabl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ile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kisi</w:t>
            </w:r>
          </w:p>
        </w:tc>
        <w:tc>
          <w:tcPr>
            <w:tcW w:type="dxa" w:w="5530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numPr>
                <w:ilvl w:val="0"/>
                <w:numId w:val="14"/>
              </w:numPr>
              <w:rPr>
                <w:b w:val="1"/>
                <w:bCs w:val="1"/>
                <w:sz w:val="18"/>
                <w:szCs w:val="18"/>
              </w:rPr>
            </w:pP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instrText xml:space="preserve"> HYPERLINK "http://www.turkdilveedebiyati.com"</w:instrText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İ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nsan Haklar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 xml:space="preserve">ı 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ve Demokrasi Haftas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793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5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iir Yazma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Dinletisi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erlendirmesi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OCAK     ( 3 Hafta )                                        9.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39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"/>
        <w:gridCol w:w="1000"/>
        <w:gridCol w:w="286"/>
        <w:gridCol w:w="429"/>
        <w:gridCol w:w="3504"/>
        <w:gridCol w:w="161"/>
        <w:gridCol w:w="1335"/>
        <w:gridCol w:w="2291"/>
        <w:gridCol w:w="161"/>
        <w:gridCol w:w="2555"/>
        <w:gridCol w:w="161"/>
        <w:gridCol w:w="2692"/>
      </w:tblGrid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0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006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MASAL / FABL</w:t>
            </w:r>
          </w:p>
        </w:tc>
        <w:tc>
          <w:tcPr>
            <w:tcW w:type="dxa" w:w="556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5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0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50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78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8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434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0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 ARALIK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        -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OCAK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28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42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66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0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MASAL/ FABL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MASI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ilen mesnevinin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esiyle yeniden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nelik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 (yapt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labilir)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Masal/fabl yazma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</w:t>
            </w:r>
            <w:r>
              <w:rPr>
                <w:rStyle w:val="Yok"/>
                <w:sz w:val="16"/>
                <w:szCs w:val="16"/>
                <w:rtl w:val="0"/>
              </w:rPr>
              <w:t>ışı</w:t>
            </w:r>
            <w:r>
              <w:rPr>
                <w:rStyle w:val="Yok"/>
                <w:sz w:val="16"/>
                <w:szCs w:val="16"/>
                <w:rtl w:val="0"/>
              </w:rPr>
              <w:t>nda incelenen metinlerden edinilen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 ve izlenimleri konu alan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yazma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(yapt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labilir)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W w:type="dxa" w:w="378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41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Dinleme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rleri ve etkili dinlemenin ilkeleri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Dinleme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 ve etkili dinlemenin ilkeleri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 yazd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metinleri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fta sunmalar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(istenir)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rencilerin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izgi film h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line getirilmi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ş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bir fabl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izlemeleri (sa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r.)</w:t>
            </w:r>
          </w:p>
        </w:tc>
        <w:tc>
          <w:tcPr>
            <w:tcW w:type="dxa" w:w="27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metin yazar.          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        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22"/>
                <w:szCs w:val="22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6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2.) D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NLEME</w:t>
            </w:r>
          </w:p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1.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dinleme tekniklerini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2.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 ve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 xml:space="preserve">ncesini tespit eder.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0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9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56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0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9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2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it-IT"/>
              </w:rPr>
              <w:t>Edat,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nlem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Metindeki edat,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nlemleri bulma ve 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3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6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A.2.16 Metinden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10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5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91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4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it-IT"/>
              </w:rPr>
              <w:t>Edat,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nlem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Metindeki edat,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nlemleri bulma ve 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5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6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A.2.16 Metinden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3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860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yarat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yazma, duygulardan hareketle yazma,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ml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3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860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3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500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01 OCAK 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AMBA YILBA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 TAT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</w:p>
          <w:p>
            <w:pPr>
              <w:pStyle w:val="Gövde A"/>
              <w:numPr>
                <w:ilvl w:val="0"/>
                <w:numId w:val="16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17 OCAK 2020 CUMA 1.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NEM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 SONA ERMES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786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7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Masal / Fabl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si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AY: </w:t>
      </w:r>
      <w:r>
        <w:rPr>
          <w:rStyle w:val="Yok"/>
          <w:b w:val="1"/>
          <w:bCs w:val="1"/>
          <w:sz w:val="18"/>
          <w:szCs w:val="18"/>
          <w:rtl w:val="0"/>
        </w:rPr>
        <w:t>Ş</w:t>
      </w:r>
      <w:r>
        <w:rPr>
          <w:rStyle w:val="Yok"/>
          <w:b w:val="1"/>
          <w:bCs w:val="1"/>
          <w:sz w:val="18"/>
          <w:szCs w:val="18"/>
          <w:rtl w:val="0"/>
        </w:rPr>
        <w:t>UBAT  ( 4 Hafta)                                                                            9.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39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"/>
        <w:gridCol w:w="857"/>
        <w:gridCol w:w="715"/>
        <w:gridCol w:w="4715"/>
        <w:gridCol w:w="2287"/>
        <w:gridCol w:w="6002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71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ROMAN </w:t>
            </w:r>
          </w:p>
        </w:tc>
        <w:tc>
          <w:tcPr>
            <w:tcW w:type="dxa" w:w="600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00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00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03-07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0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5.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TE: 5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Gövde A"/>
              <w:numPr>
                <w:ilvl w:val="0"/>
                <w:numId w:val="18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ndan iki 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it-IT"/>
              </w:rPr>
              <w:t>Roman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zellikleri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(  Roman ve roman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rleri hakk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 genel bilgi verilir. Roman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 yap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unsurlar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 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zerinde durulur.) </w:t>
            </w:r>
          </w:p>
        </w:tc>
        <w:tc>
          <w:tcPr>
            <w:tcW w:type="dxa" w:w="600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2.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YK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LEY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(ANLATMAYA BA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3. Metnin tema ve konusunu belirler.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4. Metindeki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5. Metnin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6. 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7. 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9.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 ve tekniklerinin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10.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zelliklerini belirler.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13. Metni yorumlar.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14. Yazar ile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15.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</w:pPr>
            <w:r>
              <w:rPr>
                <w:rStyle w:val="Yok"/>
                <w:sz w:val="16"/>
                <w:szCs w:val="16"/>
              </w:rPr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10-14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0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Gövde A"/>
              <w:numPr>
                <w:ilvl w:val="0"/>
                <w:numId w:val="19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ndan iki 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it-IT"/>
              </w:rPr>
              <w:t>Roman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zellikleri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(  Roman ve roman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rleri hakk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 genel bilgi verilir. Roman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 yap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unsurlar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 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zerinde durulur.)</w:t>
            </w:r>
          </w:p>
        </w:tc>
        <w:tc>
          <w:tcPr>
            <w:tcW w:type="dxa" w:w="600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137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17-21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0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it-IT"/>
                <w14:textFill>
                  <w14:solidFill>
                    <w14:srgbClr w14:val="231F20"/>
                  </w14:solidFill>
                </w14:textFill>
              </w:rPr>
              <w:t>Roman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 hik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â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yeden ayr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lan y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nleri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it-IT"/>
              </w:rPr>
              <w:t>( Roman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 hik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yeden ayr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lan 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nleri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zerinde durulur.)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D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nya edebiyat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ndan bir roman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ine yer verilir. Bu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in incelenen metinlerle kar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şı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la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ş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lmas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ı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sa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lan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r.</w:t>
            </w:r>
          </w:p>
        </w:tc>
        <w:tc>
          <w:tcPr>
            <w:tcW w:type="dxa" w:w="600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43" w:hRule="atLeast"/>
        </w:trPr>
        <w:tc>
          <w:tcPr>
            <w:tcW w:type="dxa" w:w="82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24-28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0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07"/>
            </w:tcMar>
            <w:vAlign w:val="center"/>
          </w:tcPr>
          <w:p>
            <w:pPr>
              <w:pStyle w:val="Table Paragraph"/>
              <w:ind w:left="76" w:right="27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Dil Bilgisi: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zc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k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rleri</w:t>
            </w:r>
          </w:p>
          <w:p>
            <w:pPr>
              <w:pStyle w:val="Table Paragraph"/>
              <w:bidi w:val="0"/>
              <w:ind w:left="76" w:right="27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  Zamir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Metindeki zamirleri bulma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Default"/>
              <w:bidi w:val="0"/>
              <w:spacing w:before="57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7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00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A.2.16 Metinden hareketle dil bilgisi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300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kelime ve kavram havuzundan yararlanarak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300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9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7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0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03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UBAT 2020 PAZARTES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YARIYIL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LANGICI</w:t>
            </w:r>
          </w:p>
        </w:tc>
        <w:tc>
          <w:tcPr>
            <w:tcW w:type="dxa" w:w="828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1"/>
              </w:numPr>
              <w:rPr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sz w:val="16"/>
                <w:szCs w:val="16"/>
                <w:rtl w:val="0"/>
              </w:rPr>
              <w:t xml:space="preserve"> ÖĞ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TAP OKUMA VE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 xml:space="preserve">RME FORMUNUN DOLDURULMASI  </w:t>
            </w: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MART  (  4 Hafta)                                                             9.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354"/>
        <w:gridCol w:w="355"/>
        <w:gridCol w:w="3613"/>
        <w:gridCol w:w="1207"/>
        <w:gridCol w:w="2409"/>
        <w:gridCol w:w="2765"/>
        <w:gridCol w:w="2765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0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MART 2020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07"/>
            </w:tcMar>
            <w:vAlign w:val="center"/>
          </w:tcPr>
          <w:p>
            <w:pPr>
              <w:pStyle w:val="Table Paragraph"/>
              <w:ind w:left="76" w:right="27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Roman yazma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mas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</w:p>
          <w:p>
            <w:pPr>
              <w:pStyle w:val="Table Paragraph"/>
              <w:bidi w:val="0"/>
              <w:ind w:left="76" w:right="27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8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  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ğı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daki Yazma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mas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Yap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r: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( Bir roman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bir kesitini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tirerek yazma )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veya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ikli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inin roman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ine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 etkisinin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erlendirilmesi 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numPr>
                <w:ilvl w:val="0"/>
                <w:numId w:val="22"/>
              </w:numPr>
              <w:jc w:val="center"/>
              <w:rPr>
                <w:b w:val="1"/>
                <w:bCs w:val="1"/>
                <w:sz w:val="16"/>
                <w:szCs w:val="16"/>
                <w:lang w:val="de-DE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HAZIRLIKLI KONU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MANIN 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AMALARI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es-ES_tradnl"/>
              </w:rPr>
              <w:t>saca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rPr>
                <w:rStyle w:val="Yok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3. Konuyla ilgili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zlem, inceleme veya ara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rma yapar. </w:t>
            </w:r>
          </w:p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C.1. 4. </w:t>
            </w:r>
            <w:r>
              <w:rPr>
                <w:rStyle w:val="Yok"/>
                <w:sz w:val="16"/>
                <w:szCs w:val="16"/>
                <w:rtl w:val="0"/>
              </w:rPr>
              <w:t>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6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YATRO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6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 MART 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6.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TE: 5 HAFTA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YATRO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neminden bir tiyatro  (trajedi)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Tiyatro ve tiyatro t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rleri hakk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nda genel bilgiler verilir.</w:t>
            </w:r>
          </w:p>
          <w:p>
            <w:pPr>
              <w:pStyle w:val="Gövde A"/>
              <w:jc w:val="center"/>
              <w:rPr>
                <w:rStyle w:val="Yok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Temel tiyatro terimleri a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çı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klan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A.3. 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  2.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3. </w:t>
            </w:r>
            <w:r>
              <w:rPr>
                <w:rStyle w:val="Yok"/>
                <w:sz w:val="16"/>
                <w:szCs w:val="16"/>
                <w:rtl w:val="0"/>
              </w:rPr>
              <w:t>Metnin tema ve konusunu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4.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5.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16-20 MART 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YATRO</w:t>
            </w:r>
          </w:p>
          <w:p>
            <w:pPr>
              <w:pStyle w:val="Gövde A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Cumhuriyet d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neminden bir tiyatro  (komedi)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Tiyatro t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rleri hakk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nda genel bilgiler verilir.</w:t>
            </w:r>
          </w:p>
          <w:p>
            <w:pPr>
              <w:pStyle w:val="Gövde A"/>
              <w:rPr>
                <w:rStyle w:val="Yok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Cumhuriyet d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neminden bir tiyatro  (dram)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                                              Tiyatro t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rleri hakk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nda genel bilgiler verilir.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6.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7. </w:t>
            </w:r>
            <w:r>
              <w:rPr>
                <w:rStyle w:val="Yok"/>
                <w:sz w:val="16"/>
                <w:szCs w:val="16"/>
                <w:rtl w:val="0"/>
              </w:rPr>
              <w:t>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8.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Metnin dil,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slup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m/sunum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9. </w:t>
            </w:r>
            <w:r>
              <w:rPr>
                <w:rStyle w:val="Yok"/>
                <w:sz w:val="16"/>
                <w:szCs w:val="16"/>
                <w:rtl w:val="0"/>
              </w:rPr>
              <w:t>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11. </w:t>
            </w:r>
            <w:r>
              <w:rPr>
                <w:rStyle w:val="Yok"/>
                <w:sz w:val="16"/>
                <w:szCs w:val="16"/>
                <w:rtl w:val="0"/>
              </w:rPr>
              <w:t>Metni yorumlar.</w:t>
            </w:r>
          </w:p>
        </w:tc>
      </w:tr>
      <w:tr>
        <w:tblPrEx>
          <w:shd w:val="clear" w:color="auto" w:fill="ced7e7"/>
        </w:tblPrEx>
        <w:trPr>
          <w:trHeight w:val="1277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 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YATRO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D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nya edebiyat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ndan bir tiyatro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 ö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ine yer verilir.</w:t>
            </w:r>
          </w:p>
          <w:p>
            <w:pPr>
              <w:pStyle w:val="Gövde A"/>
              <w:rPr>
                <w:rStyle w:val="Yok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Table Paragraph"/>
              <w:bidi w:val="0"/>
              <w:ind w:left="76" w:right="27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Bu 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in   incelenen   metinlerle kar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şı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la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ş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t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r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lmas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ı 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sa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lan</w:t>
            </w:r>
            <w:r>
              <w:rPr>
                <w:rStyle w:val="Yok"/>
                <w:rFonts w:ascii="Times New Roman" w:hAnsi="Times New Roman" w:hint="default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spacing w:line="360" w:lineRule="auto"/>
              <w:rPr>
                <w:rStyle w:val="Yok"/>
                <w:sz w:val="16"/>
                <w:szCs w:val="16"/>
                <w:u w:val="single"/>
              </w:rPr>
            </w:pPr>
            <w:r>
              <w:rPr>
                <w:rStyle w:val="Yok"/>
                <w:sz w:val="18"/>
                <w:szCs w:val="18"/>
                <w:u w:val="none"/>
                <w:rtl w:val="0"/>
              </w:rPr>
              <w:t xml:space="preserve">A.3. 12. </w:t>
            </w:r>
            <w:r>
              <w:rPr>
                <w:rStyle w:val="Yok"/>
                <w:sz w:val="16"/>
                <w:szCs w:val="16"/>
                <w:u w:val="none"/>
                <w:rtl w:val="0"/>
              </w:rPr>
              <w:t>Yazar ve metin aras</w:t>
            </w:r>
            <w:r>
              <w:rPr>
                <w:rStyle w:val="Yok"/>
                <w:sz w:val="16"/>
                <w:szCs w:val="16"/>
                <w:u w:val="none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u w:val="none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u w:val="none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u w:val="none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u w:val="none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u w:val="none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13.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12 Mart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stiklal Mar</w:t>
            </w:r>
            <w:r>
              <w:rPr>
                <w:rStyle w:val="Yok"/>
                <w:sz w:val="16"/>
                <w:szCs w:val="16"/>
                <w:rtl w:val="0"/>
              </w:rPr>
              <w:t>şı’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Kabul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18 Mart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 xml:space="preserve">anakkale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ehitlerini Anma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27 Mart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Tiyatrolar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</w:tc>
        <w:tc>
          <w:tcPr>
            <w:tcW w:type="dxa" w:w="793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3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Roman Yazma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erlendirmesi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SAN     ( 5 Hafta)                                                               9.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354"/>
        <w:gridCol w:w="355"/>
        <w:gridCol w:w="3613"/>
        <w:gridCol w:w="497"/>
        <w:gridCol w:w="3119"/>
        <w:gridCol w:w="2765"/>
        <w:gridCol w:w="2765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6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YATRO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0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01-03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107"/>
            </w:tcMar>
            <w:vAlign w:val="center"/>
          </w:tcPr>
          <w:p>
            <w:pPr>
              <w:pStyle w:val="Table Paragraph"/>
              <w:ind w:left="76" w:right="27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KISA OYUN YAZMA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ALI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MASI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9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renciler gruplara ayr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 ve her grubun 3-5 dakikada oynanabilecek komedi, dram, trajedi 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rlerinde k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sa bir oyun yazmas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r.</w:t>
            </w:r>
            <w:r>
              <w:rPr>
                <w:rStyle w:val="Yok"/>
                <w:rFonts w:ascii="Segoe Print" w:cs="Segoe Print" w:hAnsi="Segoe Print" w:eastAsia="Segoe Print"/>
                <w:b w:val="1"/>
                <w:bCs w:val="1"/>
                <w:outline w:val="0"/>
                <w:color w:val="ff33cc"/>
                <w:sz w:val="16"/>
                <w:szCs w:val="16"/>
                <w:u w:color="ff33cc"/>
                <w:rtl w:val="0"/>
                <w14:textFill>
                  <w14:solidFill>
                    <w14:srgbClr w14:val="FF33CC"/>
                  </w14:solidFill>
                </w14:textFill>
              </w:rPr>
              <w:t xml:space="preserve"> 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50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KISA OYUN SAHNELEME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  <w:lang w:val="pt-PT"/>
              </w:rPr>
              <w:t>Rol da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yapma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f imk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hilinde sahne ve dekoru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zenleme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lan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sa oyunu sahneleme</w:t>
              <w:tab/>
              <w:t xml:space="preserve"> ve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8.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ma provas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13468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ARA TAT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L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–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SEM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NER D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1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 xml:space="preserve">  Zarf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zarflar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2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2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A.3. 14.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7</w:t>
            </w:r>
          </w:p>
        </w:tc>
        <w:tc>
          <w:tcPr>
            <w:tcW w:type="dxa" w:w="793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YOGRAF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/ OTOB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YOGRAF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8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20-24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7.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TE: 3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YOGRAF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/ OTOB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YOGRAF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  <w:p>
            <w:pPr>
              <w:pStyle w:val="Gövde A"/>
              <w:numPr>
                <w:ilvl w:val="0"/>
                <w:numId w:val="24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neminden bir otobiyografi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Otobiyografi konusu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lenirken monografi,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mi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es-ES_tradnl"/>
              </w:rPr>
              <w:t>/ CV, hal terc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mesi ve portre den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saca bahsedilir.</w:t>
            </w:r>
          </w:p>
          <w:p>
            <w:pPr>
              <w:pStyle w:val="Gövde A"/>
              <w:numPr>
                <w:ilvl w:val="0"/>
                <w:numId w:val="24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Divan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ndan bir tezkire</w:t>
            </w:r>
          </w:p>
          <w:p>
            <w:pPr>
              <w:pStyle w:val="Gövde A"/>
              <w:numPr>
                <w:ilvl w:val="0"/>
                <w:numId w:val="24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Hik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ye ve romanda biyografi ve otobiyografiden yararlan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ığı 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zerinde durulur.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 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4. Metnin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ncesi ve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ncelerini belirler.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5.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imlerini,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nceyi geli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tirme yollar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bunlar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9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. </w:t>
            </w:r>
            <w:r>
              <w:rPr>
                <w:rStyle w:val="Yok"/>
                <w:sz w:val="16"/>
                <w:szCs w:val="16"/>
                <w:rtl w:val="0"/>
              </w:rPr>
              <w:t>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A.4.13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’Ü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 K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İŞİ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İĞİ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VE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ZELL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KLER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27-30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01 MAYIS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720" w:firstLine="0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3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3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Fiiller,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fiilleri 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numPr>
                <w:ilvl w:val="0"/>
                <w:numId w:val="25"/>
              </w:numPr>
              <w:bidi w:val="0"/>
              <w:ind w:right="0"/>
              <w:jc w:val="center"/>
              <w:rPr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 xml:space="preserve">A.4. 15. Metinden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1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23 Nisan 2020 Per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embe, Ulusal Egemenlik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ocuk Bayram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</w:tc>
        <w:tc>
          <w:tcPr>
            <w:tcW w:type="dxa" w:w="864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6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sa Oyun Yazma Ve Sahneleme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MAYIS   ( 4 Hafta )                                                  9.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39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1"/>
        <w:gridCol w:w="1143"/>
        <w:gridCol w:w="408"/>
        <w:gridCol w:w="161"/>
        <w:gridCol w:w="161"/>
        <w:gridCol w:w="3359"/>
        <w:gridCol w:w="160"/>
        <w:gridCol w:w="1475"/>
        <w:gridCol w:w="2006"/>
        <w:gridCol w:w="160"/>
        <w:gridCol w:w="2623"/>
        <w:gridCol w:w="161"/>
        <w:gridCol w:w="2760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7</w:t>
            </w:r>
          </w:p>
        </w:tc>
        <w:tc>
          <w:tcPr>
            <w:tcW w:type="dxa" w:w="7730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YOGRAF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/ OTOB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YOGRAF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57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3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35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4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8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2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04-08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40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2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OTOB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YOGRAF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4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4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  Edindikleri bilgilerden hareketle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 ge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/CV, portre 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 (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 xml:space="preserve">steyen 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 xml:space="preserve">rencilerin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izgi portre yapabilecekleri belirtilir.)</w:t>
            </w:r>
          </w:p>
        </w:tc>
        <w:tc>
          <w:tcPr>
            <w:tcW w:type="dxa" w:w="364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80975"/>
                  <wp:effectExtent l="0" t="0" r="0" b="0"/>
                  <wp:docPr id="1073741855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5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numPr>
                <w:ilvl w:val="0"/>
                <w:numId w:val="27"/>
              </w:numPr>
              <w:bidi w:val="0"/>
              <w:ind w:right="0"/>
              <w:jc w:val="center"/>
              <w:rPr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Kendini Tan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tma</w:t>
            </w:r>
          </w:p>
          <w:p>
            <w:pPr>
              <w:pStyle w:val="Default"/>
              <w:numPr>
                <w:ilvl w:val="0"/>
                <w:numId w:val="27"/>
              </w:numPr>
              <w:bidi w:val="0"/>
              <w:ind w:right="0"/>
              <w:jc w:val="center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ndan Tan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nan Birini Tan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(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ki Anlat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Aras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ndaki Farklar ) </w:t>
            </w:r>
          </w:p>
        </w:tc>
        <w:tc>
          <w:tcPr>
            <w:tcW w:type="dxa" w:w="278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B.2.</w:t>
            </w:r>
            <w:r>
              <w:rPr>
                <w:rStyle w:val="Yok"/>
                <w:sz w:val="16"/>
                <w:szCs w:val="16"/>
                <w:rtl w:val="0"/>
              </w:rPr>
              <w:t>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B.4</w:t>
            </w:r>
            <w:r>
              <w:rPr>
                <w:rStyle w:val="Yok"/>
                <w:sz w:val="16"/>
                <w:szCs w:val="16"/>
                <w:rtl w:val="0"/>
              </w:rPr>
              <w:t xml:space="preserve">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B.7</w:t>
            </w:r>
            <w:r>
              <w:rPr>
                <w:rStyle w:val="Yok"/>
                <w:sz w:val="16"/>
                <w:szCs w:val="16"/>
                <w:rtl w:val="0"/>
              </w:rPr>
              <w:t xml:space="preserve"> İ</w:t>
            </w:r>
            <w:r>
              <w:rPr>
                <w:rStyle w:val="Yok"/>
                <w:sz w:val="16"/>
                <w:szCs w:val="16"/>
                <w:rtl w:val="0"/>
              </w:rPr>
              <w:t>yi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mda bulunmas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gereken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zelliklere dikkat ederek yazar.</w:t>
            </w:r>
          </w:p>
        </w:tc>
        <w:tc>
          <w:tcPr>
            <w:tcW w:type="dxa" w:w="27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C.1. 3. Konuyla ilgili g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zlem, inceleme veya ara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rma yapar.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5.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ma plan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olarak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kartlar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both"/>
              <w:rPr>
                <w:rStyle w:val="Yok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C.1. 13. Konu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>tirir.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</w:t>
            </w:r>
          </w:p>
        </w:tc>
        <w:tc>
          <w:tcPr>
            <w:tcW w:type="dxa" w:w="7730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MEKTUP / E-POSTA</w:t>
            </w:r>
          </w:p>
        </w:tc>
        <w:tc>
          <w:tcPr>
            <w:tcW w:type="dxa" w:w="57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3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00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7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2363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3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0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TE:   3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MEKTUP / E-POSTA</w:t>
            </w:r>
          </w:p>
          <w:p>
            <w:pPr>
              <w:pStyle w:val="Gövde A"/>
              <w:numPr>
                <w:ilvl w:val="0"/>
                <w:numId w:val="28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neminden bir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zel,  bir edeb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mektup;</w:t>
            </w:r>
          </w:p>
          <w:p>
            <w:pPr>
              <w:pStyle w:val="Gövde A"/>
              <w:numPr>
                <w:ilvl w:val="0"/>
                <w:numId w:val="28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ki e-posta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Mektup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Hik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 xml:space="preserve">ye, roman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gibi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rlerde mektubun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imi/tekni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olarak da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lmas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>rneklendirilir.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Mektup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ndan bir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ine yer verilir ve inceledikleri metinlerle kar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E-posta yazarken ki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isel bilgilerin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venlik alt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na al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gerekti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vurgulan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 mektup ve edeb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>mektup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benzerlik ve farkl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klar incelenen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zerinden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sterilir.</w:t>
            </w:r>
          </w:p>
        </w:tc>
        <w:tc>
          <w:tcPr>
            <w:tcW w:type="dxa" w:w="57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4.)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</w:tc>
      </w:tr>
      <w:tr>
        <w:tblPrEx>
          <w:shd w:val="clear" w:color="auto" w:fill="ced7e7"/>
        </w:tblPrEx>
        <w:trPr>
          <w:trHeight w:val="2183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18-22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3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0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TE:   3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MEKTUP / E-POSTA</w:t>
            </w:r>
          </w:p>
          <w:p>
            <w:pPr>
              <w:pStyle w:val="Gövde A"/>
              <w:numPr>
                <w:ilvl w:val="0"/>
                <w:numId w:val="29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Divan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mektup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numPr>
                <w:ilvl w:val="0"/>
                <w:numId w:val="29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Tanzimat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nden bir mektup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Mektup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Hik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 xml:space="preserve">ye, roman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gibi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rlerde mektubun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imi/tekni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olarak da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lmas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>rneklendirilir.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Mektup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ndan bir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ine yer verilir ve inceledikleri metinlerle kar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E-posta yazarken ki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isel bilgilerin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venlik alt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na al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gerekti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vurgulan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 mektup ve edeb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>mektup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benzerlik ve farkl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klar incelenen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zerinden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sterilir.</w:t>
            </w:r>
          </w:p>
        </w:tc>
        <w:tc>
          <w:tcPr>
            <w:tcW w:type="dxa" w:w="57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A.4.9. 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A.4.10. Metinde yazar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A.4.11. Metinde fikri, felsefi veya siyasi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gelenek veya 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12.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A.4.13.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A.4.14.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 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1277" w:hRule="atLeast"/>
        </w:trPr>
        <w:tc>
          <w:tcPr>
            <w:tcW w:type="dxa" w:w="8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11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25-29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Hyperlink.0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"http://www.turkdilveedebiyati.com"</w:instrText>
            </w:r>
            <w:r>
              <w:rPr>
                <w:rStyle w:val="Hyperlink.0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MAYIS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  <w:fldChar w:fldCharType="end" w:fldLock="0"/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3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00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MEKTUP / E-POSTA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Fiiller,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Metindeki fiilleri bulma ve 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numPr>
                <w:ilvl w:val="0"/>
                <w:numId w:val="30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Metinler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70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A.4.15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3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865"/>
            <w:gridSpan w:val="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3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865"/>
            <w:gridSpan w:val="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253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515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Atat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</w:t>
            </w:r>
            <w:r>
              <w:rPr>
                <w:rStyle w:val="Yok"/>
                <w:sz w:val="16"/>
                <w:szCs w:val="16"/>
                <w:rtl w:val="0"/>
              </w:rPr>
              <w:t xml:space="preserve">’ü </w:t>
            </w:r>
            <w:r>
              <w:rPr>
                <w:rStyle w:val="Yok"/>
                <w:sz w:val="16"/>
                <w:szCs w:val="16"/>
                <w:rtl w:val="0"/>
              </w:rPr>
              <w:t>Anma ve Gen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lik Spor Bayram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</w:t>
            </w:r>
            <w:r>
              <w:rPr>
                <w:rStyle w:val="Yok"/>
                <w:sz w:val="16"/>
                <w:szCs w:val="16"/>
                <w:rtl w:val="0"/>
              </w:rPr>
              <w:t>(19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2020 Sal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Ramazan Bayram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(2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  <w:lang w:val="en-US"/>
              </w:rPr>
              <w:t>4, 25, 26 May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s 2020)</w:t>
            </w:r>
          </w:p>
        </w:tc>
        <w:tc>
          <w:tcPr>
            <w:tcW w:type="dxa" w:w="771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31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 Deneme Yazma ve Sunma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HAZ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RAN  ( 3 Hafta )                                                  9.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4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3"/>
        <w:gridCol w:w="1135"/>
        <w:gridCol w:w="424"/>
        <w:gridCol w:w="284"/>
        <w:gridCol w:w="2686"/>
        <w:gridCol w:w="991"/>
        <w:gridCol w:w="707"/>
        <w:gridCol w:w="160"/>
        <w:gridCol w:w="160"/>
        <w:gridCol w:w="1673"/>
        <w:gridCol w:w="720"/>
        <w:gridCol w:w="2610"/>
        <w:gridCol w:w="160"/>
        <w:gridCol w:w="160"/>
        <w:gridCol w:w="2557"/>
        <w:gridCol w:w="160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8</w:t>
            </w:r>
          </w:p>
        </w:tc>
        <w:tc>
          <w:tcPr>
            <w:tcW w:type="dxa" w:w="7805"/>
            <w:gridSpan w:val="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MEKTUP / E-POSTA</w:t>
            </w:r>
          </w:p>
        </w:tc>
        <w:tc>
          <w:tcPr>
            <w:tcW w:type="dxa" w:w="564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4544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255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61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87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3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01-05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 xml:space="preserve">RAN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42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28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268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MEKTUP/ E-POSTA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MASI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muhatab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belirleme.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İç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belirleme.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Hitap ifadesini yazma.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İç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i yazma.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Selam/sevgi/sayg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ifadesi kullanma.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Ad-soyad, tarih, imza, adres yazma.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Dil,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ve noktalama hatalar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zeltme.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Mektubu/e-postay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nderme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rencilere mektup yazma gelene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i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zerine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 ve izlenimlerini anlatan bir yaz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01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7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7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LEK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E VE TUTANAK YAZMA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MASI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Dilek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 ve tutanak yazman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kurallar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Default"/>
              <w:bidi w:val="0"/>
              <w:spacing w:before="87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rencilerin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rneklerden hareketle bir dilek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 ve tutanak yazmalar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167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5"/>
                <w:szCs w:val="15"/>
              </w:rPr>
            </w:pPr>
            <w:r>
              <w:rPr>
                <w:rStyle w:val="Yok"/>
                <w:b w:val="0"/>
                <w:bCs w:val="0"/>
                <w:sz w:val="15"/>
                <w:szCs w:val="15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58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8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5"/>
                <w:szCs w:val="15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A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en-US"/>
              </w:rPr>
              <w:t>IK OTURUM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oturumun genel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 hakk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bilgi verilir.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 bir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 oturum izlemeleri ve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erlendirmeleri 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49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metin yazar.       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zelliklerine uygun yazar.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r.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87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2.) D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NLEME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1.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dinleme tekniklerini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2.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 ve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ncesini 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3.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mada konu ak</w:t>
            </w:r>
            <w:r>
              <w:rPr>
                <w:rStyle w:val="Yok"/>
                <w:sz w:val="16"/>
                <w:szCs w:val="16"/>
                <w:rtl w:val="0"/>
              </w:rPr>
              <w:t>ışı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takip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4.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madaki 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ve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 iletileri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C.2. 5. Dinlediklerini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zetler.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C.2. 6. Dinlediklerini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 bilgileriyle kar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7.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tutarl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ığı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sorgular.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C.2. 8. Dinledi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mada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 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len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ncelerin dayanaklar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erlili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ini sorgular.                  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84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9</w:t>
            </w:r>
          </w:p>
        </w:tc>
        <w:tc>
          <w:tcPr>
            <w:tcW w:type="dxa" w:w="6377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K-BLOG</w:t>
            </w:r>
          </w:p>
        </w:tc>
        <w:tc>
          <w:tcPr>
            <w:tcW w:type="dxa" w:w="620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377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620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60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08-12 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RAN 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377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9.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TE: 2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G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NL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:lang w:val="de-DE"/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:lang w:val="da-DK"/>
                <w14:textFill>
                  <w14:solidFill>
                    <w14:srgbClr w14:val="000000"/>
                  </w14:solidFill>
                </w14:textFill>
              </w:rPr>
              <w:t>K-BLOG</w:t>
            </w:r>
          </w:p>
          <w:p>
            <w:pPr>
              <w:pStyle w:val="Gövde A"/>
              <w:numPr>
                <w:ilvl w:val="0"/>
                <w:numId w:val="32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neminden iki 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k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numPr>
                <w:ilvl w:val="0"/>
                <w:numId w:val="32"/>
              </w:numPr>
              <w:bidi w:val="0"/>
              <w:ind w:right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ki blog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G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nl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nl-NL"/>
                <w14:textFill>
                  <w14:solidFill>
                    <w14:srgbClr w14:val="231F20"/>
                  </w14:solidFill>
                </w14:textFill>
              </w:rPr>
              <w:t>k, Blog 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rleri ve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zellikleri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( G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nl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k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eklinde d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zenlenen roman, hik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ye ve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iirlere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rnekler.)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zc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rleri </w:t>
            </w: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59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9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Fiiller,Metindeki fiilleri bulma ve 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levlerini belirleme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numPr>
                <w:ilvl w:val="0"/>
                <w:numId w:val="33"/>
              </w:numPr>
              <w:bidi w:val="0"/>
              <w:ind w:right="0"/>
              <w:jc w:val="center"/>
              <w:rPr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6207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4.)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270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65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25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15-19 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RAN 2020</w:t>
            </w:r>
          </w:p>
        </w:tc>
        <w:tc>
          <w:tcPr>
            <w:tcW w:type="dxa" w:w="42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28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6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60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0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G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nl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k Yazma / 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Blog Olu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turma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</w:p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G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nl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k yazmada g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zlem,  ve ki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ş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isel izlenimlerin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nemi vurgulanarak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öğ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rencilerden g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nl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k yazmas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ı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istenir.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 bir blog olu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turmalar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ta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kleri olmak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zere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veya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rsel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retimlerini bu blogda payla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0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k / Blog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61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61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Öğ</w:t>
            </w:r>
            <w:r>
              <w:rPr>
                <w:rStyle w:val="Yok"/>
                <w:sz w:val="16"/>
                <w:szCs w:val="16"/>
                <w:rtl w:val="0"/>
              </w:rPr>
              <w:t>rencilerin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klerden ve bloglardan 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metinlerden bir sunu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rlama</w:t>
            </w:r>
          </w:p>
        </w:tc>
        <w:tc>
          <w:tcPr>
            <w:tcW w:type="dxa" w:w="365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metin yazar. 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yapar. 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zelliklerine uygun yazar. B.6. Metin 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    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55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C) 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konusunu,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hedef kitlesini 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belirler.C.1.4.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planlar.C.1.6.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yararlanaca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rlar.C.1.7 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sunu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rlar.C.1.11.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r.C.1.17.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teknolojik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Y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KLER</w:t>
            </w:r>
          </w:p>
        </w:tc>
        <w:tc>
          <w:tcPr>
            <w:tcW w:type="dxa" w:w="12868"/>
            <w:gridSpan w:val="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it-IT"/>
              </w:rPr>
              <w:t>ARA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LER</w:t>
            </w:r>
          </w:p>
        </w:tc>
        <w:tc>
          <w:tcPr>
            <w:tcW w:type="dxa" w:w="12868"/>
            <w:gridSpan w:val="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237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NLER</w:t>
            </w:r>
          </w:p>
        </w:tc>
        <w:tc>
          <w:tcPr>
            <w:tcW w:type="dxa" w:w="466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34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19 Haziran 2020 Cuma 2019-2020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 Sonu</w:t>
            </w:r>
          </w:p>
        </w:tc>
        <w:tc>
          <w:tcPr>
            <w:tcW w:type="dxa" w:w="8200"/>
            <w:gridSpan w:val="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35"/>
              </w:numPr>
              <w:rPr>
                <w:b w:val="1"/>
                <w:bCs w:val="1"/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“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,  G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k  Yazma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erlendirmesi   (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)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9. SINIF 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YILLIK PLANI</w:t>
      </w: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Genel Ama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lar</w:t>
      </w: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yla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rencilerin;</w:t>
      </w:r>
    </w:p>
    <w:p>
      <w:pPr>
        <w:pStyle w:val="Gövde A"/>
        <w:rPr>
          <w:rStyle w:val="apple-converted-space"/>
          <w:rFonts w:ascii="Calibri" w:cs="Calibri" w:hAnsi="Calibri" w:eastAsia="Calibri"/>
          <w:sz w:val="18"/>
          <w:szCs w:val="18"/>
        </w:rPr>
      </w:pP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ve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temel niteliklerini,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nemli sanat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eserlerini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;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dilinin inceliklerini ke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fetmelerini; anlama, anlatma ve 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üşü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nme becerileri ile estetik zevk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zeylerini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tirmelerini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lamaktad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 1739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Temel Kanunu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’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nda yer alan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“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rk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itiminin Genel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ve Temel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lkeleri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”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ne uygun olarak bu programla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rencilerin; </w:t>
      </w:r>
    </w:p>
    <w:p>
      <w:pPr>
        <w:pStyle w:val="Gövde A"/>
        <w:spacing w:line="20" w:lineRule="atLeast"/>
        <w:rPr>
          <w:rStyle w:val="apple-converted-space"/>
          <w:rFonts w:ascii="Calibri" w:cs="Calibri" w:hAnsi="Calibri" w:eastAsia="Calibri"/>
          <w:sz w:val="18"/>
          <w:szCs w:val="18"/>
        </w:rPr>
      </w:pP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nl-NL"/>
        </w:rPr>
        <w:t>n do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levini, birey ve toplum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 ifade etti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 anlam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kavramalar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Edeb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metinler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enin inceliklerini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eyi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zenli ve bilin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li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kullanmalar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tarih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sterdi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it-IT"/>
        </w:rPr>
        <w:t>i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 ve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it-IT"/>
        </w:rPr>
        <w:t>imi se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kin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rnekler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zerinden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ait eserler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î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manevi, ahl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ki,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rel ve evrensel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erleri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ve benimsemeleri,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ve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nya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farkl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nemlerinde yaz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 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nemli eserleri 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r, dil,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erik, bak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ış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gibi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nlerden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erlendirerek estetik zevk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zeylerini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Metinler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okudu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unu anlama ve 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okuma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tirerek okuma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Duygu,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üşü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nce ve hayallerini yaz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anlat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 yoluyla do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ru ve etkili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ifade etme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tirmeleri ve yazma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Dinledi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ini anlama ve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erlendirme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Metin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zerinde imla ve noktalama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yaparak dilini en iyi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ekilde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renme,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• 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 ara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rsel ve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itsel metinlere 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bir bilin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ç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lanmaktad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en-US"/>
        </w:rPr>
        <w:t xml:space="preserve">NOT: </w:t>
      </w:r>
    </w:p>
    <w:p>
      <w:pPr>
        <w:pStyle w:val="Gövde A"/>
        <w:rPr>
          <w:rStyle w:val="apple-converted-space"/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1.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“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saat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”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sterilen ders saatleri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itli tatiller ve bunlar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retmenlerin haftal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ders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farkl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yans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nedeniyle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ebilir.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retmenler; ders saatlerinin artmas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durumunda,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lenen konuyu peki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tirici bir tak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 yaparak, azalmas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durumunda da konunun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ini h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zland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rarak gerekli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nlemleri alacaklard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  <w:r>
        <w:rPr>
          <w:rStyle w:val="Yok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2.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Bu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daki kaynaklar esas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r;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a. Talim ve Terbiye Kurulu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ığı’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“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Orta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(9-12. 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flar) Dersi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2018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”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</w:t>
      </w:r>
      <w:r>
        <w:rPr>
          <w:rStyle w:val="Yok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b. 1739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Milli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Temel Kanunu,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  <w:lang w:val="en-US"/>
        </w:rPr>
        <w:t>c. 2488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Tebli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ler dergisindeki Atat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konular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…………………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..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 Milli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üğü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2019-2020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itim-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 Takvimi,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3.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 2019- 2020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itim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Sene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a-DK"/>
        </w:rPr>
        <w:t xml:space="preserve">mre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 Kurulu Kararlar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dikkate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nav tarihleri her d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Kurulunca belirlenir ve okul 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onay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ndan sonra e-Okul sistemi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zerinden ilan edilir.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4.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2551 ve 2575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Tebli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ler dergilerinde yay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nlanan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Bakanl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itim ve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retim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n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lmesine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kin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nergeye uygun olarak,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mresince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5.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e-m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fredat sisteminde belirtilen haftalara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apple-converted-space"/>
          <w:rFonts w:ascii="Calibri" w:cs="Calibri" w:hAnsi="Calibri" w:eastAsia="Calibri"/>
          <w:sz w:val="18"/>
          <w:szCs w:val="18"/>
        </w:rPr>
      </w:pP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DERS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 xml:space="preserve">N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LEY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ESASLARI</w:t>
      </w:r>
    </w:p>
    <w:p>
      <w:pPr>
        <w:pStyle w:val="Gövde A"/>
        <w:rPr>
          <w:rStyle w:val="apple-converted-space"/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1. Bu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kapsam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detayl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olarak Orta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2. 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derslerinin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lenmesi okuma,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olmak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üç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temel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amada ger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ekle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tirilir.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3.  Her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nitede, belirlenen metinler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zerinden okuma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tamamland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ktan sonra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4.  Dilbilgisi konu anlat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girilmeyecek, gerekti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 hat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rlatma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klamalar 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lacakt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r.(bkz program s.13/5.madde)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5.  Dil bilgisi konular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nitelerde belirtilen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ralamaya uygun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imde, metinlerle ili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 kurularak ve metnin anlam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olu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turan, etkileyen, destekleyen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nleri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larak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lenir.                        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6.  Planda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ders saati da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neri niteli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indedir. 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mreler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iklik yapabilir.</w:t>
      </w:r>
    </w:p>
    <w:p>
      <w:pPr>
        <w:pStyle w:val="Gövde A"/>
        <w:tabs>
          <w:tab w:val="left" w:pos="4485"/>
        </w:tabs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7.  Kazan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mlar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nitenin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zelliklerine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ralanm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apple-converted-space"/>
          <w:sz w:val="18"/>
          <w:szCs w:val="18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T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RK D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L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İ 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VE EDEB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YATI Z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en-US"/>
        </w:rPr>
        <w:t>MRES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  <w:r>
        <w:rPr>
          <w:rStyle w:val="Hyperlink.1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1"/>
          <w:rFonts w:ascii="Cambria" w:cs="Cambria" w:hAnsi="Cambria" w:eastAsia="Cambria"/>
          <w:b w:val="1"/>
          <w:bCs w:val="1"/>
        </w:rPr>
        <w:instrText xml:space="preserve"> HYPERLINK "http://www.edebiyatfakultesi.com"</w:instrText>
      </w:r>
      <w:r>
        <w:rPr>
          <w:rStyle w:val="Hyperlink.1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1"/>
          <w:rFonts w:ascii="Cambria" w:cs="Cambria" w:hAnsi="Cambria" w:eastAsia="Cambria"/>
          <w:b w:val="1"/>
          <w:bCs w:val="1"/>
          <w:rtl w:val="0"/>
        </w:rPr>
        <w:t>www.edebiyatfakultesi.com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  <w:r>
        <w:rPr>
          <w:rStyle w:val="apple-converted-space"/>
          <w:rFonts w:ascii="Cambria" w:cs="Cambria" w:hAnsi="Cambria" w:eastAsia="Cambria"/>
          <w:b w:val="1"/>
          <w:bCs w:val="1"/>
          <w:rtl w:val="0"/>
        </w:rPr>
        <w:t xml:space="preserve"> </w:t>
      </w: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 ( 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</w:t>
      </w: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</w:t>
      </w: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apple-converted-space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09/09/2019</w:t>
      </w: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UYGUNDUR</w:t>
      </w: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……………………</w:t>
      </w:r>
    </w:p>
    <w:p>
      <w:pPr>
        <w:pStyle w:val="Gövde A"/>
        <w:jc w:val="center"/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Okul M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d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</w:p>
    <w:sectPr>
      <w:headerReference w:type="default" r:id="rId10"/>
      <w:footerReference w:type="default" r:id="rId11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Prin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2.0pt;height:32.0pt;">
        <v:imagedata r:id="rId1" o:title="image4.jpeg"/>
      </v:shape>
    </w:pict>
  </w:numPicBullet>
  <w:numPicBullet w:numPicBulletId="1">
    <w:pict>
      <v:shape id="_x0000_s1026" type="#_x0000_t75" style="visibility:visible;width:20.0pt;height:20.0pt;">
        <v:imagedata r:id="rId2" o:title="image2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·"/>
      <w:lvlPicBulletId w:val="1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·"/>
      <w:lvlPicBulletId w:val="1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PicBulletId w:val="1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Strong">
    <w:name w:val="Strong"/>
    <w:rPr>
      <w:rFonts w:ascii="Times New Roman" w:hAnsi="Times New Roman"/>
      <w:b w:val="1"/>
      <w:bCs w:val="1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Gövde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