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jc w:val="center"/>
        <w:rPr>
          <w:rFonts w:ascii="Calibri" w:cs="Calibri" w:hAnsi="Calibri" w:eastAsia="Calibri"/>
          <w:b w:val="1"/>
          <w:bCs w:val="1"/>
          <w:sz w:val="48"/>
          <w:szCs w:val="48"/>
        </w:rPr>
      </w:pP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.......................OKULU OSMANLI T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t>Ü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RK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Ç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pt-PT"/>
        </w:rPr>
        <w:t>ES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 xml:space="preserve">İ 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t>DERS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 xml:space="preserve">İ 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t>...... SINIFI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br w:type="textWrapping"/>
        <w:t>Ü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İ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t>TELEND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İ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R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İ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LM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 xml:space="preserve">İŞ 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en-US"/>
        </w:rPr>
        <w:t>YILLIK DERS PLANI</w:t>
      </w:r>
    </w:p>
    <w:p>
      <w:pPr>
        <w:pStyle w:val="Gövde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"http://www.edebiyatfakultesi.com"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www.edebiyatfakultesi.com</w:t>
      </w:r>
      <w:r>
        <w:rPr/>
        <w:fldChar w:fldCharType="end" w:fldLock="0"/>
      </w:r>
    </w:p>
    <w:tbl>
      <w:tblPr>
        <w:tblW w:w="154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0"/>
        <w:gridCol w:w="1384"/>
        <w:gridCol w:w="701"/>
        <w:gridCol w:w="1588"/>
        <w:gridCol w:w="6118"/>
        <w:gridCol w:w="1687"/>
        <w:gridCol w:w="1320"/>
        <w:gridCol w:w="1572"/>
      </w:tblGrid>
      <w:tr>
        <w:tblPrEx>
          <w:shd w:val="clear" w:color="auto" w:fill="4f81bd"/>
        </w:tblPrEx>
        <w:trPr>
          <w:trHeight w:val="974" w:hRule="atLeast"/>
          <w:tblHeader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b w:val="1"/>
                <w:bCs w:val="1"/>
                <w:rtl w:val="0"/>
              </w:rPr>
              <w:t>AY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HAFTA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  <w:lang w:val="de-DE"/>
              </w:rPr>
              <w:t>KONU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  <w:lang w:val="de-DE"/>
              </w:rPr>
              <w:t>KAZANIM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Y</w:t>
            </w:r>
            <w:r>
              <w:rPr>
                <w:b w:val="1"/>
                <w:bCs w:val="1"/>
                <w:rtl w:val="0"/>
              </w:rPr>
              <w:t>Ö</w:t>
            </w:r>
            <w:r>
              <w:rPr>
                <w:b w:val="1"/>
                <w:bCs w:val="1"/>
                <w:rtl w:val="0"/>
                <w:lang w:val="de-DE"/>
              </w:rPr>
              <w:t>NTEM-TEKN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K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  <w:lang w:val="it-IT"/>
              </w:rPr>
              <w:t>ARA</w:t>
            </w:r>
            <w:r>
              <w:rPr>
                <w:b w:val="1"/>
                <w:bCs w:val="1"/>
                <w:rtl w:val="0"/>
              </w:rPr>
              <w:t>Ç</w:t>
            </w:r>
            <w:r>
              <w:rPr>
                <w:b w:val="1"/>
                <w:bCs w:val="1"/>
                <w:rtl w:val="0"/>
                <w:lang w:val="de-DE"/>
              </w:rPr>
              <w:t>-GERE</w:t>
            </w:r>
            <w:r>
              <w:rPr>
                <w:b w:val="1"/>
                <w:bCs w:val="1"/>
                <w:rtl w:val="0"/>
              </w:rPr>
              <w:t>Ç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  <w:lang w:val="da-DK"/>
              </w:rPr>
              <w:t>DE</w:t>
            </w:r>
            <w:r>
              <w:rPr>
                <w:b w:val="1"/>
                <w:bCs w:val="1"/>
                <w:rtl w:val="0"/>
              </w:rPr>
              <w:t>Ğ</w:t>
            </w:r>
            <w:r>
              <w:rPr>
                <w:b w:val="1"/>
                <w:bCs w:val="1"/>
                <w:rtl w:val="0"/>
                <w:lang w:val="de-DE"/>
              </w:rPr>
              <w:t>ERLEND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  <w:lang w:val="de-DE"/>
              </w:rPr>
              <w:t>RME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EYL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L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1.HAFTA(09-15)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1.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İ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>TE: 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E-FARS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A-ARAP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 xml:space="preserve">A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İ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İŞ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İ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de-DE"/>
              </w:rPr>
              <w:t>LER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İ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1. Dillerdeki Ses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Ö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zellikleri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1. 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e-Arap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a-Fars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an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fr-FR"/>
              </w:rPr>
              <w:t xml:space="preserve">n ses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sv-SE"/>
              </w:rPr>
              <w:t>ö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zellikleri bak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m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ndan benzer ve farkl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y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sv-SE"/>
              </w:rPr>
              <w:t>ö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nlerini kavrar. 2. Arap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a ve Fars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a 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sv-SE"/>
              </w:rPr>
              <w:t>ö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kenli kelimelerin kullan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m 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ras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nda u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ğ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rad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ığı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ses ve anlam de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ğ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ş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ikliklerini fark eder. 3. 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e-Arap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a-Fars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a aras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ndaki kelime ge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ş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lerinin hangi alanlarda ger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ekle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ş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ti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ğ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ini belirler. 4. 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esiyle yaz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lm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ış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d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Takrir, soru-cevap, dramatizasyon, beyin f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nas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, problem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çö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11.S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f 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esi Kitab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, 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esi 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sv-SE"/>
              </w:rPr>
              <w:t>ö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zl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üğü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, Ders Notlar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  <w:lang w:val="de-DE"/>
              </w:rPr>
              <w:t>2019-2020 E</w:t>
            </w:r>
            <w:r>
              <w:rPr>
                <w:b w:val="1"/>
                <w:bCs w:val="1"/>
                <w:rtl w:val="0"/>
              </w:rPr>
              <w:t>ğ</w:t>
            </w:r>
            <w:r>
              <w:rPr>
                <w:b w:val="1"/>
                <w:bCs w:val="1"/>
                <w:rtl w:val="0"/>
              </w:rPr>
              <w:t>itim-</w:t>
            </w:r>
            <w:r>
              <w:rPr>
                <w:b w:val="1"/>
                <w:bCs w:val="1"/>
                <w:rtl w:val="0"/>
              </w:rPr>
              <w:t>Öğ</w:t>
            </w:r>
            <w:r>
              <w:rPr>
                <w:b w:val="1"/>
                <w:bCs w:val="1"/>
                <w:rtl w:val="0"/>
              </w:rPr>
              <w:t>retim 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l</w:t>
            </w:r>
            <w:r>
              <w:rPr>
                <w:b w:val="1"/>
                <w:bCs w:val="1"/>
                <w:rtl w:val="0"/>
              </w:rPr>
              <w:t xml:space="preserve">ı </w:t>
            </w:r>
            <w:r>
              <w:rPr>
                <w:b w:val="1"/>
                <w:bCs w:val="1"/>
                <w:rtl w:val="0"/>
              </w:rPr>
              <w:t>ba</w:t>
            </w:r>
            <w:r>
              <w:rPr>
                <w:b w:val="1"/>
                <w:bCs w:val="1"/>
                <w:rtl w:val="0"/>
              </w:rPr>
              <w:t>ş</w:t>
            </w:r>
            <w:r>
              <w:rPr>
                <w:b w:val="1"/>
                <w:bCs w:val="1"/>
                <w:rtl w:val="0"/>
                <w:lang w:val="nl-NL"/>
              </w:rPr>
              <w:t>lang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c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EYL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L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2.HAFTA(16-22)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1. Dillerdeki Ses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an</w:t>
            </w:r>
            <w:r>
              <w:rPr>
                <w:rtl w:val="0"/>
              </w:rPr>
              <w:t>ı</w:t>
            </w:r>
            <w:r>
              <w:rPr>
                <w:rtl w:val="0"/>
                <w:lang w:val="fr-FR"/>
              </w:rPr>
              <w:t xml:space="preserve">n ses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benzer ve farkl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y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nlerini kavrar. 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kelimelerin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rad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>ses ve anlam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ikliklerini fark eder. 3.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ndaki kelime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lerinin hangi alanlarda ger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ekle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ti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ini belirler.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EYL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L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3.HAFTA(23-29)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1. Dillerdeki Ses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an</w:t>
            </w:r>
            <w:r>
              <w:rPr>
                <w:rtl w:val="0"/>
              </w:rPr>
              <w:t>ı</w:t>
            </w:r>
            <w:r>
              <w:rPr>
                <w:rtl w:val="0"/>
                <w:lang w:val="fr-FR"/>
              </w:rPr>
              <w:t xml:space="preserve">n ses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benzer ve farkl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y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nlerini kavrar. 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kelimelerin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rad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>ses ve anlam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ikliklerini fark eder. 3.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ndaki kelime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lerinin hangi alanlarda ger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ekle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ti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ini belirler.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EYL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L-EK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4.HAFTA(30-06)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ndaki Kelime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an</w:t>
            </w:r>
            <w:r>
              <w:rPr>
                <w:rtl w:val="0"/>
              </w:rPr>
              <w:t>ı</w:t>
            </w:r>
            <w:r>
              <w:rPr>
                <w:rtl w:val="0"/>
                <w:lang w:val="fr-FR"/>
              </w:rPr>
              <w:t xml:space="preserve">n ses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benzer ve farkl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y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nlerini kavrar. 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kelimelerin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rad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>ses ve anlam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ikliklerini fark eder. 3.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ndaki kelime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lerinin hangi alanlarda ger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ekle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ti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ini belirler.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5.HAFTA(07-13)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ndaki Kelime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an</w:t>
            </w:r>
            <w:r>
              <w:rPr>
                <w:rtl w:val="0"/>
              </w:rPr>
              <w:t>ı</w:t>
            </w:r>
            <w:r>
              <w:rPr>
                <w:rtl w:val="0"/>
                <w:lang w:val="fr-FR"/>
              </w:rPr>
              <w:t xml:space="preserve">n ses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benzer ve farkl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y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nlerini kavrar. 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kelimelerin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rad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>ses ve anlam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ikliklerini fark eder. 3.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ndaki kelime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lerinin hangi alanlarda ger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ekle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ti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ini belirler.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6.HAFTA(14-20)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ndaki Kelime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an</w:t>
            </w:r>
            <w:r>
              <w:rPr>
                <w:rtl w:val="0"/>
              </w:rPr>
              <w:t>ı</w:t>
            </w:r>
            <w:r>
              <w:rPr>
                <w:rtl w:val="0"/>
                <w:lang w:val="fr-FR"/>
              </w:rPr>
              <w:t xml:space="preserve">n ses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benzer ve farkl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y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nlerini kavrar. 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kelimelerin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rad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>ses ve anlam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ikliklerini fark eder. 3.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ndaki kelime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lerinin hangi alanlarda ger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ekle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ti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ini belirler.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7.HAFTA(21-27)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ndaki Kelime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an</w:t>
            </w:r>
            <w:r>
              <w:rPr>
                <w:rtl w:val="0"/>
              </w:rPr>
              <w:t>ı</w:t>
            </w:r>
            <w:r>
              <w:rPr>
                <w:rtl w:val="0"/>
                <w:lang w:val="fr-FR"/>
              </w:rPr>
              <w:t xml:space="preserve">n ses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benzer ve farkl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y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nlerini kavrar. 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kelimelerin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rad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>ses ve anlam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ikliklerini fark eder. 3.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ndaki kelime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lerinin hangi alanlarda ger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ekle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ti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ini belirler.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33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M-KASIM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8.HAFTA(28-03)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adan Dilimize Giren Kelimelerin Nitelikleri3.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adan Dilimize Giren Kelimelerin Nitelikleri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an</w:t>
            </w:r>
            <w:r>
              <w:rPr>
                <w:rtl w:val="0"/>
              </w:rPr>
              <w:t>ı</w:t>
            </w:r>
            <w:r>
              <w:rPr>
                <w:rtl w:val="0"/>
                <w:lang w:val="fr-FR"/>
              </w:rPr>
              <w:t xml:space="preserve">n ses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benzer ve farkl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y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nlerini kavrar. 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kelimelerin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rad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>ses ve anlam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ikliklerini fark eder. 3.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ndaki kelime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lerinin hangi alanlarda ger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ekle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ti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ini belirler.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okur.1.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an</w:t>
            </w:r>
            <w:r>
              <w:rPr>
                <w:rtl w:val="0"/>
              </w:rPr>
              <w:t>ı</w:t>
            </w:r>
            <w:r>
              <w:rPr>
                <w:rtl w:val="0"/>
                <w:lang w:val="fr-FR"/>
              </w:rPr>
              <w:t xml:space="preserve">n ses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benzer ve farkl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y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nlerini kavrar. 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kelimelerin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rad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>ses ve anlam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ikliklerini fark eder. 3.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ndaki kelime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lerinin hangi alanlarda ger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ekle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ti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ini belirler.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Cumhuriyet Bayram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KASIM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9.HAFTA(04-10)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adan Dilimize Giren Kelimelerin Nitelikleri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an</w:t>
            </w:r>
            <w:r>
              <w:rPr>
                <w:rtl w:val="0"/>
              </w:rPr>
              <w:t>ı</w:t>
            </w:r>
            <w:r>
              <w:rPr>
                <w:rtl w:val="0"/>
                <w:lang w:val="fr-FR"/>
              </w:rPr>
              <w:t xml:space="preserve">n ses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benzer ve farkl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y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nlerini kavrar. 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kelimelerin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rad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>ses ve anlam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ikliklerini fark eder. 3.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ndaki kelime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lerinin hangi alanlarda ger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ekle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ti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ini belirler.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K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z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lay Haftas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KASIM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10.HAFTA(11-17)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adan Dilimize Giren Kelimelerin Nitelikleri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an</w:t>
            </w:r>
            <w:r>
              <w:rPr>
                <w:rtl w:val="0"/>
              </w:rPr>
              <w:t>ı</w:t>
            </w:r>
            <w:r>
              <w:rPr>
                <w:rtl w:val="0"/>
                <w:lang w:val="fr-FR"/>
              </w:rPr>
              <w:t xml:space="preserve">n ses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benzer ve farkl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y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nlerini kavrar. 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kelimelerin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rad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>ses ve anlam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ikliklerini fark eder. 3.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ndaki kelime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lerinin hangi alanlarda ger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ekle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ti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ini belirler.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KASIM-ARALIK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11.HAFTA(25-01)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adan Dilimize Giren Kelimelerin Nitelikleri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an</w:t>
            </w:r>
            <w:r>
              <w:rPr>
                <w:rtl w:val="0"/>
              </w:rPr>
              <w:t>ı</w:t>
            </w:r>
            <w:r>
              <w:rPr>
                <w:rtl w:val="0"/>
                <w:lang w:val="fr-FR"/>
              </w:rPr>
              <w:t xml:space="preserve">n ses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benzer ve farkl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y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nlerini kavrar. 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kelimelerin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u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rad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>ses ve anlam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ikliklerini fark eder. 3.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e-Arap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a-Fars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aras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ndaki kelime ge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lerinin hangi alanlarda ger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ekle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ti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ini belirler.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3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it-IT"/>
              </w:rPr>
              <w:t>ARALIK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12.HAFTA(02-08)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NDE KULLANILAN ARAP</w:t>
            </w:r>
            <w:r>
              <w:rPr>
                <w:rtl w:val="0"/>
              </w:rPr>
              <w:t>Ç</w:t>
            </w:r>
            <w:r>
              <w:rPr>
                <w:rtl w:val="0"/>
                <w:lang w:val="de-DE"/>
              </w:rPr>
              <w:t>A VE FARS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KENL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  <w:lang w:val="de-DE"/>
              </w:rPr>
              <w:t>KEL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MELER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 xml:space="preserve">N YAPI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>1.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remi</w:t>
            </w:r>
            <w:r>
              <w:rPr>
                <w:rtl w:val="0"/>
              </w:rPr>
              <w:t>ş İ</w:t>
            </w:r>
            <w:r>
              <w:rPr>
                <w:rtl w:val="0"/>
              </w:rPr>
              <w:t>sim ve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fatlar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remi</w:t>
            </w:r>
            <w:r>
              <w:rPr>
                <w:rtl w:val="0"/>
              </w:rPr>
              <w:t xml:space="preserve">ş </w:t>
            </w:r>
            <w:r>
              <w:rPr>
                <w:rtl w:val="0"/>
              </w:rPr>
              <w:t>kelimeleri fark eder. 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D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nya Engelliler G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it-IT"/>
              </w:rPr>
              <w:t>ARALIK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13.HAFTA(09-15)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remi</w:t>
            </w:r>
            <w:r>
              <w:rPr>
                <w:rtl w:val="0"/>
              </w:rPr>
              <w:t>ş İ</w:t>
            </w:r>
            <w:r>
              <w:rPr>
                <w:rtl w:val="0"/>
              </w:rPr>
              <w:t>sim ve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fatlar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remi</w:t>
            </w:r>
            <w:r>
              <w:rPr>
                <w:rtl w:val="0"/>
              </w:rPr>
              <w:t xml:space="preserve">ş </w:t>
            </w:r>
            <w:r>
              <w:rPr>
                <w:rtl w:val="0"/>
              </w:rPr>
              <w:t>kelimeleri fark eder. 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it-IT"/>
              </w:rPr>
              <w:t>ARALIK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14.HAFTA(16-22)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remi</w:t>
            </w:r>
            <w:r>
              <w:rPr>
                <w:rtl w:val="0"/>
              </w:rPr>
              <w:t>ş İ</w:t>
            </w:r>
            <w:r>
              <w:rPr>
                <w:rtl w:val="0"/>
              </w:rPr>
              <w:t>sim ve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fatlar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remi</w:t>
            </w:r>
            <w:r>
              <w:rPr>
                <w:rtl w:val="0"/>
              </w:rPr>
              <w:t xml:space="preserve">ş </w:t>
            </w:r>
            <w:r>
              <w:rPr>
                <w:rtl w:val="0"/>
              </w:rPr>
              <w:t>kelimeleri fark eder. 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it-IT"/>
              </w:rPr>
              <w:t>ARALIK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15.HAFTA(23-29)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remi</w:t>
            </w:r>
            <w:r>
              <w:rPr>
                <w:rtl w:val="0"/>
              </w:rPr>
              <w:t xml:space="preserve">ş </w:t>
            </w:r>
            <w:r>
              <w:rPr>
                <w:rtl w:val="0"/>
              </w:rPr>
              <w:t>kelimeleri fark eder. 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ARALIK-OCAK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16.HAFTA(30-05)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remi</w:t>
            </w:r>
            <w:r>
              <w:rPr>
                <w:rtl w:val="0"/>
              </w:rPr>
              <w:t xml:space="preserve">ş </w:t>
            </w:r>
            <w:r>
              <w:rPr>
                <w:rtl w:val="0"/>
              </w:rPr>
              <w:t>kelimeleri fark eder. 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lba</w:t>
            </w:r>
            <w:r>
              <w:rPr>
                <w:b w:val="1"/>
                <w:bCs w:val="1"/>
                <w:rtl w:val="0"/>
              </w:rPr>
              <w:t xml:space="preserve">şı </w:t>
            </w:r>
            <w:r>
              <w:rPr>
                <w:b w:val="1"/>
                <w:bCs w:val="1"/>
                <w:rtl w:val="0"/>
              </w:rPr>
              <w:t>Tatili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OCAK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17.HAFTA(06-12)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remi</w:t>
            </w:r>
            <w:r>
              <w:rPr>
                <w:rtl w:val="0"/>
              </w:rPr>
              <w:t xml:space="preserve">ş </w:t>
            </w:r>
            <w:r>
              <w:rPr>
                <w:rtl w:val="0"/>
              </w:rPr>
              <w:t>kelimeleri fark eder. 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OCAK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18.HAFTA(13-19)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remi</w:t>
            </w:r>
            <w:r>
              <w:rPr>
                <w:rtl w:val="0"/>
              </w:rPr>
              <w:t xml:space="preserve">ş </w:t>
            </w:r>
            <w:r>
              <w:rPr>
                <w:rtl w:val="0"/>
              </w:rPr>
              <w:t>kelimeleri fark eder. 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Birinci D</w:t>
            </w:r>
            <w:r>
              <w:rPr>
                <w:b w:val="1"/>
                <w:bCs w:val="1"/>
                <w:rtl w:val="0"/>
                <w:lang w:val="sv-SE"/>
              </w:rPr>
              <w:t>ö</w:t>
            </w:r>
            <w:r>
              <w:rPr>
                <w:b w:val="1"/>
                <w:bCs w:val="1"/>
                <w:rtl w:val="0"/>
              </w:rPr>
              <w:t>nemin Sona Ermesi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Ş</w:t>
            </w:r>
            <w:r>
              <w:rPr>
                <w:rtl w:val="0"/>
              </w:rPr>
              <w:t>UBAT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19.HAFTA(03-19)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remi</w:t>
            </w:r>
            <w:r>
              <w:rPr>
                <w:rtl w:val="0"/>
              </w:rPr>
              <w:t xml:space="preserve">ş </w:t>
            </w:r>
            <w:r>
              <w:rPr>
                <w:rtl w:val="0"/>
              </w:rPr>
              <w:t>kelimeleri fark eder. 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kinci Yar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  <w:lang w:val="es-ES_tradnl"/>
              </w:rPr>
              <w:t>l Ba</w:t>
            </w:r>
            <w:r>
              <w:rPr>
                <w:b w:val="1"/>
                <w:bCs w:val="1"/>
                <w:rtl w:val="0"/>
              </w:rPr>
              <w:t>ş</w:t>
            </w:r>
            <w:r>
              <w:rPr>
                <w:b w:val="1"/>
                <w:bCs w:val="1"/>
                <w:rtl w:val="0"/>
                <w:lang w:val="nl-NL"/>
              </w:rPr>
              <w:t>lang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c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Ş</w:t>
            </w:r>
            <w:r>
              <w:rPr>
                <w:rtl w:val="0"/>
              </w:rPr>
              <w:t>UBAT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20.HAFTA(10-16)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kenli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remi</w:t>
            </w:r>
            <w:r>
              <w:rPr>
                <w:rtl w:val="0"/>
              </w:rPr>
              <w:t xml:space="preserve">ş </w:t>
            </w:r>
            <w:r>
              <w:rPr>
                <w:rtl w:val="0"/>
              </w:rPr>
              <w:t>kelimeleri fark eder. 2.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yap</w:t>
            </w:r>
            <w:r>
              <w:rPr>
                <w:rtl w:val="0"/>
              </w:rPr>
              <w:t>ı ö</w:t>
            </w:r>
            <w:r>
              <w:rPr>
                <w:rtl w:val="0"/>
              </w:rPr>
              <w:t>zelliklerini kavrar.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Ş</w:t>
            </w:r>
            <w:r>
              <w:rPr>
                <w:rtl w:val="0"/>
              </w:rPr>
              <w:t>UBAT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21.HAFTA(17-23)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NDE SIK KULLANILAN ARAP</w:t>
            </w:r>
            <w:r>
              <w:rPr>
                <w:rtl w:val="0"/>
              </w:rPr>
              <w:t>Ç</w:t>
            </w:r>
            <w:r>
              <w:rPr>
                <w:rtl w:val="0"/>
                <w:lang w:val="de-DE"/>
              </w:rPr>
              <w:t xml:space="preserve">A MASTAR, SIFAT VE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OKLUK KALIPLARI 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Mastar ve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fatlar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2. Kelimelerin kurall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kazand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 xml:space="preserve">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3.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r. 4.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okluk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Ş</w:t>
            </w:r>
            <w:r>
              <w:rPr>
                <w:rtl w:val="0"/>
              </w:rPr>
              <w:t>UBAT-MART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22.HAFTA(24-01)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Mastar ve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fatlar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2. Kelimelerin kurall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kazand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 xml:space="preserve">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3.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r. 4.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okluk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MART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23.HAFTA(02-08)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Mastar ve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fatlar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2. Kelimelerin kurall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kazand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 xml:space="preserve">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3.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r. 4.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okluk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MART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24.HAFTA(09-15)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sm-i F</w:t>
            </w:r>
            <w:r>
              <w:rPr>
                <w:rtl w:val="0"/>
              </w:rPr>
              <w:t>â’</w:t>
            </w:r>
            <w:r>
              <w:rPr>
                <w:rtl w:val="0"/>
              </w:rPr>
              <w:t xml:space="preserve">il ve 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sm-i Mef</w:t>
            </w:r>
            <w:r>
              <w:rPr>
                <w:rtl w:val="0"/>
                <w:lang w:val="fr-FR"/>
              </w:rPr>
              <w:t>’û</w:t>
            </w:r>
            <w:r>
              <w:rPr>
                <w:rtl w:val="0"/>
              </w:rPr>
              <w:t>lleri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2. Kelimelerin kurall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kazand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 xml:space="preserve">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3.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r. 4.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okluk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stikl</w:t>
            </w:r>
            <w:r>
              <w:rPr>
                <w:b w:val="1"/>
                <w:bCs w:val="1"/>
                <w:rtl w:val="0"/>
              </w:rPr>
              <w:t>â</w:t>
            </w:r>
            <w:r>
              <w:rPr>
                <w:b w:val="1"/>
                <w:bCs w:val="1"/>
                <w:rtl w:val="0"/>
              </w:rPr>
              <w:t>l Mar</w:t>
            </w:r>
            <w:r>
              <w:rPr>
                <w:b w:val="1"/>
                <w:bCs w:val="1"/>
                <w:rtl w:val="0"/>
              </w:rPr>
              <w:t>şı’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n Kabul</w:t>
            </w:r>
            <w:r>
              <w:rPr>
                <w:b w:val="1"/>
                <w:bCs w:val="1"/>
                <w:rtl w:val="0"/>
              </w:rPr>
              <w:t xml:space="preserve">ü </w:t>
            </w:r>
            <w:r>
              <w:rPr>
                <w:b w:val="1"/>
                <w:bCs w:val="1"/>
                <w:rtl w:val="0"/>
              </w:rPr>
              <w:t>ve Mehmet Akif Ersoy</w:t>
            </w:r>
            <w:r>
              <w:rPr>
                <w:b w:val="1"/>
                <w:bCs w:val="1"/>
                <w:rtl w:val="0"/>
              </w:rPr>
              <w:t>’</w:t>
            </w:r>
            <w:r>
              <w:rPr>
                <w:b w:val="1"/>
                <w:bCs w:val="1"/>
                <w:rtl w:val="0"/>
              </w:rPr>
              <w:t>u Anma G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MART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25.HAFTA(16-22)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sm-i F</w:t>
            </w:r>
            <w:r>
              <w:rPr>
                <w:rtl w:val="0"/>
              </w:rPr>
              <w:t>â’</w:t>
            </w:r>
            <w:r>
              <w:rPr>
                <w:rtl w:val="0"/>
              </w:rPr>
              <w:t xml:space="preserve">il ve 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sm-i Mef</w:t>
            </w:r>
            <w:r>
              <w:rPr>
                <w:rtl w:val="0"/>
                <w:lang w:val="fr-FR"/>
              </w:rPr>
              <w:t>’û</w:t>
            </w:r>
            <w:r>
              <w:rPr>
                <w:rtl w:val="0"/>
              </w:rPr>
              <w:t>lleri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2. Kelimelerin kurall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kazand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 xml:space="preserve">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3.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r. 4.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okluk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Ş</w:t>
            </w:r>
            <w:r>
              <w:rPr>
                <w:b w:val="1"/>
                <w:bCs w:val="1"/>
                <w:rtl w:val="0"/>
              </w:rPr>
              <w:t>ehitler G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MART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26.HAFTA(23-29)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sm-i F</w:t>
            </w:r>
            <w:r>
              <w:rPr>
                <w:rtl w:val="0"/>
              </w:rPr>
              <w:t>â’</w:t>
            </w:r>
            <w:r>
              <w:rPr>
                <w:rtl w:val="0"/>
              </w:rPr>
              <w:t xml:space="preserve">il ve 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sm-i Mef</w:t>
            </w:r>
            <w:r>
              <w:rPr>
                <w:rtl w:val="0"/>
                <w:lang w:val="fr-FR"/>
              </w:rPr>
              <w:t>’û</w:t>
            </w:r>
            <w:r>
              <w:rPr>
                <w:rtl w:val="0"/>
              </w:rPr>
              <w:t>lleri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2. Kelimelerin kurall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kazand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 xml:space="preserve">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3.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r. 4.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okluk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MART-N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SAN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27.HAFTA(30-05)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sm-i F</w:t>
            </w:r>
            <w:r>
              <w:rPr>
                <w:rtl w:val="0"/>
              </w:rPr>
              <w:t>â’</w:t>
            </w:r>
            <w:r>
              <w:rPr>
                <w:rtl w:val="0"/>
              </w:rPr>
              <w:t xml:space="preserve">il ve 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sm-i Mef</w:t>
            </w:r>
            <w:r>
              <w:rPr>
                <w:rtl w:val="0"/>
                <w:lang w:val="fr-FR"/>
              </w:rPr>
              <w:t>’û</w:t>
            </w:r>
            <w:r>
              <w:rPr>
                <w:rtl w:val="0"/>
              </w:rPr>
              <w:t>lleri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2. Kelimelerin kurall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kazand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 xml:space="preserve">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3.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r. 4.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okluk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SAN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28.HAFTA(13-19)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a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okluk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2. Kelimelerin kurall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kazand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 xml:space="preserve">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3.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r. 4.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okluk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SAN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29.HAFTA(20-26)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a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okluk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2. Kelimelerin kurall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kazand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 xml:space="preserve">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3.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r. 4.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okluk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 xml:space="preserve">23 Nisan Ulusal Egemenlik ve </w:t>
            </w:r>
            <w:r>
              <w:rPr>
                <w:b w:val="1"/>
                <w:bCs w:val="1"/>
                <w:rtl w:val="0"/>
              </w:rPr>
              <w:t>Ç</w:t>
            </w:r>
            <w:r>
              <w:rPr>
                <w:b w:val="1"/>
                <w:bCs w:val="1"/>
                <w:rtl w:val="0"/>
              </w:rPr>
              <w:t>ocuk Bayram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SAN-MAYIS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30.HAFTA(27-03)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a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okluk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2. Kelimelerin kurall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mastar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kazand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 xml:space="preserve">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3.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r. 4.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okluk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  <w:lang w:val="en-US"/>
              </w:rPr>
              <w:t>1 May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 xml:space="preserve">s </w:t>
            </w:r>
            <w:r>
              <w:rPr>
                <w:b w:val="1"/>
                <w:bCs w:val="1"/>
                <w:rtl w:val="0"/>
              </w:rPr>
              <w:t>İşç</w:t>
            </w:r>
            <w:r>
              <w:rPr>
                <w:b w:val="1"/>
                <w:bCs w:val="1"/>
                <w:rtl w:val="0"/>
              </w:rPr>
              <w:t>i Bayram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65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MAYIS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31.HAFTA(04-10)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4.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NDEK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 xml:space="preserve">TAMLAMALARIN ANLAM </w:t>
            </w:r>
            <w:r>
              <w:rPr>
                <w:rtl w:val="0"/>
              </w:rPr>
              <w:t>Ö</w:t>
            </w:r>
            <w:r>
              <w:rPr>
                <w:rtl w:val="0"/>
                <w:lang w:val="en-US"/>
              </w:rPr>
              <w:t>ZELL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KLER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>1.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metinlerindeki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dikkate alarak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esine aktar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MAYIS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32.HAFTA(11-17)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metinlerindeki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dikkate alarak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esine aktar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MAYIS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33.HAFTA(18-24)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metinlerindeki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dikkate alarak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esine aktar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19 May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s Atat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rk</w:t>
            </w:r>
            <w:r>
              <w:rPr>
                <w:b w:val="1"/>
                <w:bCs w:val="1"/>
                <w:rtl w:val="0"/>
              </w:rPr>
              <w:t xml:space="preserve">’ü </w:t>
            </w:r>
            <w:r>
              <w:rPr>
                <w:b w:val="1"/>
                <w:bCs w:val="1"/>
                <w:rtl w:val="0"/>
              </w:rPr>
              <w:t>Anma Gen</w:t>
            </w:r>
            <w:r>
              <w:rPr>
                <w:b w:val="1"/>
                <w:bCs w:val="1"/>
                <w:rtl w:val="0"/>
                <w:lang w:val="pt-PT"/>
              </w:rPr>
              <w:t>ç</w:t>
            </w:r>
            <w:r>
              <w:rPr>
                <w:b w:val="1"/>
                <w:bCs w:val="1"/>
                <w:rtl w:val="0"/>
              </w:rPr>
              <w:t>lik ve Spor Bayram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MAYIS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34.HAFTA(25-31)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metinlerindeki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dikkate alarak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esine aktar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HAZ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RAN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35.HAFTA(01-07)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metinlerindeki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dikkate alarak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esine aktar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HAZ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RAN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36.HAFTA(08-14)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metinlerindeki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dikkate alarak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esine aktar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HAZ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RAN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37.HAFTA(15-21)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zellikleri</w:t>
            </w:r>
          </w:p>
        </w:tc>
        <w:tc>
          <w:tcPr>
            <w:tcW w:type="dxa" w:w="6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metinlerindeki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tamlamalar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anlam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dikkate alarak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esine aktar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11.S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/>
              <w:br w:type="textWrapping"/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Ders Y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ı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l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ı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ı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 Sona ermesi</w:t>
            </w:r>
          </w:p>
        </w:tc>
      </w:tr>
    </w:tbl>
    <w:p>
      <w:pPr>
        <w:pStyle w:val="Gövde"/>
        <w:widowControl w:val="0"/>
        <w:spacing w:line="240" w:lineRule="auto"/>
        <w:jc w:val="center"/>
      </w:pPr>
    </w:p>
    <w:p>
      <w:pPr>
        <w:pStyle w:val="Gövde"/>
      </w:pP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Bu y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ll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k plan T.C. Milli E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itim Bakanl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ığı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Talim ve Terbiye Kurulu Ba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kanl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ığı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n yay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nlad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ığı öğ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retim program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ı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  <w:lang w:val="pt-PT"/>
        </w:rPr>
        <w:t>esas al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narak yap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lm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st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r. Bu y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ll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k planda toplam e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itim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öğ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retim haftas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ı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37 haftad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r.</w:t>
      </w:r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